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2B6" w14:textId="77777777" w:rsidR="00E01A2A" w:rsidRPr="00A90AB8" w:rsidRDefault="007C7FD0">
      <w:pPr>
        <w:pBdr>
          <w:top w:val="nil"/>
          <w:left w:val="nil"/>
          <w:bottom w:val="nil"/>
          <w:right w:val="nil"/>
          <w:between w:val="nil"/>
        </w:pBdr>
        <w:spacing w:before="240" w:after="240"/>
        <w:rPr>
          <w:b/>
          <w:color w:val="000000"/>
        </w:rPr>
      </w:pPr>
      <w:bookmarkStart w:id="0" w:name="_heading=h.2xcytpi" w:colFirst="0" w:colLast="0"/>
      <w:bookmarkStart w:id="1" w:name="_Hlk185514900"/>
      <w:bookmarkEnd w:id="0"/>
      <w:r w:rsidRPr="00A90AB8">
        <w:rPr>
          <w:b/>
          <w:color w:val="000000"/>
        </w:rPr>
        <w:t>Tiêu chuẩn 3: Chương trình đào tạo</w:t>
      </w:r>
    </w:p>
    <w:p w14:paraId="000002B7" w14:textId="77777777" w:rsidR="00E01A2A" w:rsidRPr="00A90AB8" w:rsidRDefault="007C7FD0">
      <w:pPr>
        <w:pBdr>
          <w:top w:val="nil"/>
          <w:left w:val="nil"/>
          <w:bottom w:val="nil"/>
          <w:right w:val="nil"/>
          <w:between w:val="nil"/>
        </w:pBdr>
        <w:spacing w:before="240"/>
        <w:rPr>
          <w:b/>
          <w:color w:val="000000"/>
        </w:rPr>
      </w:pPr>
      <w:r w:rsidRPr="00A90AB8">
        <w:rPr>
          <w:b/>
          <w:color w:val="000000"/>
        </w:rPr>
        <w:t>Mở đầu</w:t>
      </w:r>
    </w:p>
    <w:p w14:paraId="000002B8" w14:textId="77777777" w:rsidR="00E01A2A" w:rsidRPr="00A90AB8" w:rsidRDefault="007C7FD0">
      <w:r w:rsidRPr="00A90AB8">
        <w:t>Chương trình đào tạo của Trường được xây dựng, cập nhật, bổ sung theo khung trình độ Quốc gia Việt Nam và theo các văn bản quy định hiện hành của Bộ Giáo dục và Đào tạo, được cụ thể hóa thành hướng dẫn của Trường; phù hợp với sứ mạng, mục tiêu, chức năng nhiệm vụ của Trường, đồng thời gắn với nhu cầu của người học và nhu cầu nguồn nhân lực của thị trường lao động. Chương trình đào tạo được thiết kế một cách có hệ thống, có cấu trúc hợp lý và mục tiêu rõ ràng, cụ thể, đảm bảo liên thông giữa các trình độ và được bổ sung chỉnh sửa theo định kỳ để phù hợp với thực tế và đáp ứng nhu cầu nguồn nhân lực của thị trường lao động.</w:t>
      </w:r>
    </w:p>
    <w:p w14:paraId="000002B9" w14:textId="77777777" w:rsidR="00E01A2A" w:rsidRPr="00A90AB8" w:rsidRDefault="007C7FD0">
      <w:pPr>
        <w:pBdr>
          <w:top w:val="nil"/>
          <w:left w:val="nil"/>
          <w:bottom w:val="nil"/>
          <w:right w:val="nil"/>
          <w:between w:val="nil"/>
        </w:pBdr>
        <w:spacing w:before="240" w:after="240"/>
        <w:rPr>
          <w:b/>
          <w:i/>
          <w:color w:val="000000"/>
        </w:rPr>
      </w:pPr>
      <w:r w:rsidRPr="00A90AB8">
        <w:rPr>
          <w:b/>
          <w:i/>
          <w:color w:val="000000"/>
        </w:rPr>
        <w:t>Tiêu chí 3.1. Chương trình đào tạo của Trường cao đẳng được xây dựng theo các quy định hiện hành do Bộ Giáo dục và Đào tạo ban hành; có sự tham khảo chương trình đào tạo của các trường cao đẳng có uy tín trong nước hoặc trên thế giới; có sự tham gia của các nhà khoa học chuyên môn, giảng viên, cán bộ quản lý, đại diện của các tổ chức xã hội - nghề nghiệp, nhà tuyển dụng lao động và người đã tốt nghiệp.</w:t>
      </w:r>
    </w:p>
    <w:p w14:paraId="000002BA" w14:textId="77777777" w:rsidR="00E01A2A" w:rsidRPr="00A90AB8" w:rsidRDefault="007C7FD0">
      <w:pPr>
        <w:pStyle w:val="Heading2"/>
      </w:pPr>
      <w:r w:rsidRPr="00A90AB8">
        <w:t xml:space="preserve">1. Mô tả </w:t>
      </w:r>
    </w:p>
    <w:p w14:paraId="000002BB" w14:textId="77777777" w:rsidR="00E01A2A" w:rsidRPr="00A90AB8" w:rsidRDefault="007C7FD0">
      <w:r w:rsidRPr="00A90AB8">
        <w:t xml:space="preserve">Chương trình đào tạo thể hiện được xu hướng đổi mới của nền giáo dục hiện đại cũng như phù hợp với yêu cầu thực tế đổi mới của ngành giáo dục mầm non như tầm nhìn, sứ mạng, mục tiêu giáo dục của Trường, khung trình độ quốc gia Việt Nam, quy định về khối lượng kiến thức tối thiểu, yêu cầu về năng lực mà người học đạt được sau khi tốt nghiệp theo quy định của Bộ Giáo dục và Đào tạo và chuẩn nghề nghiệp giáo viên mầm non. Chương trình đào tạo của Trường cao đẳng được xây dựng theo các quy định hiện hành do Bộ Giáo dục và Đào tạo ban hành, gồm: Quyết định 1982/QĐ-TTg ngày 18/10/2026 của Thủ tướng Chính phủ về Khung trình độ quốc gia Việt Nam [H3.3.1.1]; Thông tư 09/2016/TT-BGDĐT của Bộ Giáo dục và Đào tạo ngày 24/12/2018 về quy định khối lượng kiến thức tối thiểu, yêu cầu năng lực yêu cầu về năng lực mà người học đạt được sau khi tốt nghiệp trình độ trung cấp, trình độ cao đẳng nhóm ngành đào tạo giáo viên; quy trình xây dựng, thẩm định và ban hành chương trình </w:t>
      </w:r>
      <w:r w:rsidRPr="00A90AB8">
        <w:lastRenderedPageBreak/>
        <w:t xml:space="preserve">đào tạo trình độ trung cấp và trình độ cao đẳng nhóm ngành đào tạo giáo viên [H3.3.1.2]; Thông tư 24/2019/TT-BGDĐT ngày 26/12/2019 của Bộ Giáo dục và Đào tạo ban hành quy chế đào tạo trình độ trung cấp, trình độ cao đẳng nhóm ngành đào tạo giáo viên [H3.3.1.3]; Thông tư 07/2023/TT-BGDĐT ngày 10/4/2023 của Bộ Giáo dục và Đào tạo ban hành quy chế đào tạo trình độ cao đẳng ngành giáo dục mầm non [H3.3.1.4]. Thông tư số 29/2018/TT-BGDĐT ngày 24/12/2018 của Bộ Giáo dục và Đào tạo </w:t>
      </w:r>
      <w:bookmarkStart w:id="2" w:name="bookmark=id.3whwml4" w:colFirst="0" w:colLast="0"/>
      <w:bookmarkEnd w:id="2"/>
      <w:r w:rsidRPr="00A90AB8">
        <w:t xml:space="preserve">quy định khối lượng kiến thức tối thiểu, yêu cầu về năng lực mà người học đạt được sau khi tốt nghiệp trình độ trung cấp, trình độ cao đẳng nhóm ngành đào tạo giáo viên; quy trình xây dựng, thẩm định và ban hành chương trình đào tạo trình độ trung cấp và trình độ cao đẳng nhóm ngành đào tạo giáo viên [H3.3.1.5]. </w:t>
      </w:r>
    </w:p>
    <w:p w14:paraId="000002BC" w14:textId="77777777" w:rsidR="00E01A2A" w:rsidRPr="00A90AB8" w:rsidRDefault="007C7FD0">
      <w:r w:rsidRPr="00A90AB8">
        <w:t xml:space="preserve">Trường đã ban hành Quyết định số 553/QĐ-CĐSPTW-ĐT ngày 27/10/2020 của Trường ban hành chương trình đào tạo trình độ cao đẳng ngành giáo dục mầm non [H3.3.1.6]. Chương trình đào tạo giáo dục mầm non của Trường là hệ thống kiến thức lý thuyết và thực hành, thực tập được thiết kế đồng bộ với phương pháp giảng dạy, học tập, đánh giá kết quả học tập để đảm bảo người học tích lũy được kiến thức và đạt được năng lực cần thiết theo từng ngành đào tạo [H3.3.1.7]. </w:t>
      </w:r>
    </w:p>
    <w:p w14:paraId="000002BD" w14:textId="77777777" w:rsidR="00E01A2A" w:rsidRPr="00A90AB8" w:rsidRDefault="007C7FD0">
      <w:r w:rsidRPr="00A90AB8">
        <w:t xml:space="preserve">Trường ban hành chương trình đào tạo theo hệ thống tín chỉ năm 2010 và được cập nhật điều chỉnh vào năm 2017, 2020 và năm 2024, đảm bảo quy trình, hướng dẫn của các quy định hiện hành [H3.3.1.8]. Trường đã ban hành Quy trình cập nhật, đánh giá chương trình đào tạo, trong đó gồm các bước như: lập kế hoạch cập nhật, đánh giá chương trình đào tạo; thu thập thông tin, minh chứng liên quan đến sự cần thiết phải cập nhật chương trình đào tạo (những thay đổi trong quy định của nhà nước, của cơ sở đào tạo về chương trình đào tạo; những tiến bộ mới trong lĩnh vực khoa học thuộc ngành, chuyên ngành; các vấn đề kinh tế xã hội, kết quả nghiên cứu liên quan đến chương trình đào tạo; phản hồi của các bên liên quan; những thay đổi về học phần, môn học hoặc nội dung chuyên môn…); đánh giá và xây dựng báo cáo đánh giá về tính hiệu quả của chương trình đào tạo đang thực hiện (đáp ứng so với chuẩn đầu ra và mục tiêu đã xác định; sự thống nhất và gắn kết giữa nội dung chương trình, phương pháp kiểm tra đánh giá, nguồn tài liệu phục vụ học tập và giảng dạy...); so sánh giữa kết quả nghiên cứu về yêu cầu phát triển chương trình đào tạo và mức độ đáp ứng yêu cầu của chương trình đào tạo đang thực hiện; dự kiến tác động của việc thay đổi, cập nhật chương trình đào tạo; dự thảo những nội dung cần sửa đổi, cập nhật chương trình đào tạo và trình Hội </w:t>
      </w:r>
      <w:r w:rsidRPr="00A90AB8">
        <w:lastRenderedPageBreak/>
        <w:t>đồng khoa học và đào tạo xem xét thông qua; trình Hiệu trưởng ban hành [H3.3.1.9].</w:t>
      </w:r>
    </w:p>
    <w:p w14:paraId="000002BE" w14:textId="77777777" w:rsidR="00E01A2A" w:rsidRPr="00A90AB8" w:rsidRDefault="007C7FD0">
      <w:r w:rsidRPr="00A90AB8">
        <w:t xml:space="preserve">Quá trình xây dựng, rà soát, điều chỉnh, chương trình đào tạo có sự đối sánh, tham khảo với chương trình đào tạo của các cơ sở giáo dục khác để phù hợp nhất với tình hình trong nước và hội nhập quốc tế [H3.3.1.10]. Trường thực hiện tham khảo chương trình đào tạo của Trường Cao đẳng Sư phạm Trung ương – Nha Trang và Trường Cao đẳng Sư phạm Bà Rịa –Vũng Tàu, tham khảo ý kiến các cơ sở giáo dục thuộc các nước như Đan Mạch, Mỹ, Hàn Quốc, Bỉ thông qua các buổi trao đổi, báo cáo chuyên đề, tập huấn chuyên môn [H3.3.1.11]. Đồng thời, Trường mời các thầy, cô là lãnh đạo các Phòng Giáo dục và Đào tạo, lãnh đạo các cơ sở giáo dục mầm non, cựu người học, các chuyên gia, các giáo viên có kinh nghiệm, các nhà quản lý trong và ngoài Trường tham gia hội đồng chuyên môn, hội đồng khoa học để góp ý, đánh giá [H3.3.1.12]. </w:t>
      </w:r>
    </w:p>
    <w:p w14:paraId="000002BF" w14:textId="77777777" w:rsidR="00E01A2A" w:rsidRPr="00A90AB8" w:rsidRDefault="007C7FD0">
      <w:r w:rsidRPr="00A90AB8">
        <w:t>Trong giai đoạn đánh giá, Trường đã tiến hành khảo sát các bên liên quan về Chương trình đào tạo giáo dục mầm non. Kết quả khảo sát, nhận thấy: cán bộ quản lý, giảng viên, cựu người học, người học đánh giá tốt về chương trình đào tạo và chất lượng đào tạo của Trường với mức hài lòng cao. Qua đó, nhận thấy Chương trình đào tạo của Trường phù hợp để đào tạo và cung ứng nguồn giáo viên mầm non đạt chất lượng [H3.3.1.13].</w:t>
      </w:r>
    </w:p>
    <w:p w14:paraId="000002C0" w14:textId="77777777" w:rsidR="00E01A2A" w:rsidRPr="00A90AB8" w:rsidRDefault="007C7FD0">
      <w:pPr>
        <w:pStyle w:val="Heading2"/>
      </w:pPr>
      <w:r w:rsidRPr="00A90AB8">
        <w:t>2. Điểm mạnh</w:t>
      </w:r>
    </w:p>
    <w:p w14:paraId="000002C1" w14:textId="77777777" w:rsidR="00E01A2A" w:rsidRPr="00A90AB8" w:rsidRDefault="007C7FD0">
      <w:r w:rsidRPr="00A90AB8">
        <w:t>Chương trình đào tạo của Trường được chỉnh sửa trên cơ sở các quy định hiện hành. Quá trình chỉnh sửa chương trình có sự tham gia của các nhà khoa học chuyên môn, giảng viên, cán bộ quản lý, nhà tuyển dụng lao động, cơ sở thực tập.</w:t>
      </w:r>
    </w:p>
    <w:p w14:paraId="000002C2" w14:textId="77777777" w:rsidR="00E01A2A" w:rsidRPr="00A90AB8" w:rsidRDefault="007C7FD0">
      <w:pPr>
        <w:pStyle w:val="Heading2"/>
      </w:pPr>
      <w:r w:rsidRPr="00A90AB8">
        <w:t>3. Tồn tại</w:t>
      </w:r>
    </w:p>
    <w:p w14:paraId="000002C3" w14:textId="77777777" w:rsidR="00E01A2A" w:rsidRPr="00A90AB8" w:rsidRDefault="007C7FD0">
      <w:r w:rsidRPr="00A90AB8">
        <w:t>Việc lấy ý kiến các chương trình cơ sở giáo dục trình độ cao đẳng ở các nước chưa sâu rộng.</w:t>
      </w:r>
    </w:p>
    <w:p w14:paraId="000002C4" w14:textId="77777777" w:rsidR="00E01A2A" w:rsidRPr="00A90AB8" w:rsidRDefault="007C7FD0">
      <w:pPr>
        <w:pStyle w:val="Heading2"/>
      </w:pPr>
      <w:r w:rsidRPr="00A90AB8">
        <w:t>4. Kế hoạch hành động</w:t>
      </w:r>
    </w:p>
    <w:p w14:paraId="000002C5" w14:textId="77777777" w:rsidR="00E01A2A" w:rsidRPr="00A90AB8" w:rsidRDefault="007C7FD0">
      <w:r w:rsidRPr="00A90AB8">
        <w:t>Tổ chức các buổi hội nghị, tọa đàm với một số trường cao đẳng, đại học có đào tạo ngành sư phạm thuộc các nước trên thế giới để lấy ý kiến các chương trình đào tạo giáo dục mầm non.</w:t>
      </w:r>
    </w:p>
    <w:p w14:paraId="000002C6" w14:textId="77777777" w:rsidR="00E01A2A" w:rsidRPr="00A90AB8" w:rsidRDefault="007C7FD0">
      <w:pPr>
        <w:pStyle w:val="Heading2"/>
        <w:rPr>
          <w:b w:val="0"/>
          <w:i/>
        </w:rPr>
      </w:pPr>
      <w:r w:rsidRPr="00A90AB8">
        <w:t>5. Tự đánh giá</w:t>
      </w:r>
      <w:r w:rsidRPr="00A90AB8">
        <w:rPr>
          <w:i/>
        </w:rPr>
        <w:t xml:space="preserve">: </w:t>
      </w:r>
      <w:r w:rsidRPr="00A90AB8">
        <w:rPr>
          <w:b w:val="0"/>
        </w:rPr>
        <w:t>Đạt yêu cầu tiêu chí</w:t>
      </w:r>
    </w:p>
    <w:p w14:paraId="000002C7" w14:textId="77777777" w:rsidR="00E01A2A" w:rsidRPr="00A90AB8" w:rsidRDefault="007C7FD0">
      <w:pPr>
        <w:pBdr>
          <w:top w:val="nil"/>
          <w:left w:val="nil"/>
          <w:bottom w:val="nil"/>
          <w:right w:val="nil"/>
          <w:between w:val="nil"/>
        </w:pBdr>
        <w:spacing w:before="240" w:after="240"/>
        <w:rPr>
          <w:b/>
          <w:i/>
          <w:color w:val="000000"/>
        </w:rPr>
      </w:pPr>
      <w:r w:rsidRPr="00A90AB8">
        <w:rPr>
          <w:b/>
          <w:i/>
          <w:color w:val="000000"/>
        </w:rPr>
        <w:t xml:space="preserve">Tiêu chí 3.2. Chương trình đào tạo có mục tiêu rõ ràng, cụ thể, cấu trúc hợp lý, được thiết kế một cách hệ thống, đáp ứng yêu cầu về chuẩn kiến thức, kỹ năng </w:t>
      </w:r>
      <w:r w:rsidRPr="00A90AB8">
        <w:rPr>
          <w:b/>
          <w:i/>
          <w:color w:val="000000"/>
        </w:rPr>
        <w:lastRenderedPageBreak/>
        <w:t>của đào tạo trình độ cao đẳng và đáp ứng linh hoạt nhu cầu nhân lực của thị trường lao động.</w:t>
      </w:r>
    </w:p>
    <w:p w14:paraId="000002C8" w14:textId="77777777" w:rsidR="00E01A2A" w:rsidRPr="00A90AB8" w:rsidRDefault="007C7FD0">
      <w:pPr>
        <w:rPr>
          <w:b/>
        </w:rPr>
      </w:pPr>
      <w:r w:rsidRPr="00A90AB8">
        <w:rPr>
          <w:b/>
        </w:rPr>
        <w:t xml:space="preserve">1. Mô tả </w:t>
      </w:r>
    </w:p>
    <w:p w14:paraId="000002C9" w14:textId="77777777" w:rsidR="00E01A2A" w:rsidRPr="00A90AB8" w:rsidRDefault="007C7FD0">
      <w:r w:rsidRPr="00A90AB8">
        <w:t>Chương trình đào tạo giáo dục mầm non của Trường được thực hiện theo quy định:  Luật Giáo dục Nghề nghiệp số 74/2014/QH13; Quyết định số 711/QĐ-TTg của Thủ tướng chính phủ năm 2012 phê duyệt “Chiến lược phát triển giáo dục 2011 - 2020” [H3.3.2.1], [H3.3.2.2].</w:t>
      </w:r>
    </w:p>
    <w:p w14:paraId="000002CA" w14:textId="77777777" w:rsidR="00E01A2A" w:rsidRPr="00A90AB8" w:rsidRDefault="007C7FD0">
      <w:r w:rsidRPr="00A90AB8">
        <w:t>Mục tiêu tổng quát của chương trình đào tạo giáo dục mầm non của Trường là “Người học sau khi tốt nghiệp có kiến thức cơ sở ngành và chuyên ngành, có khả năng hình thành ý tưởng, xây dựng, thực hiện và phát triển các hoạt động nghề nghiệp liên quan đến giáo dục mầm non trong bối cảnh hiện đại hóa đất nước và hội nhập quốc tế” [H3.3.2.3]. Từ đó, các mục tiêu cụ thể về phẩm chất chính trị, phẩm chất nghề nghiệp, kiến thức, kĩ năng, thái độ cũng được xác định. Mục tiêu được xác định rõ ràng, đúng yêu cầu về hình thức, mục tiêu, chuẩn kiến thức, kỹ năng. Năm 2020, mục tiêu chương trình đào tạo được điều chỉnh cùng với việc rà soát, điều chỉnh, cập nhật, bổ sung chương trình đào tạo [H3.3.2.4].</w:t>
      </w:r>
    </w:p>
    <w:p w14:paraId="000002CB" w14:textId="77777777" w:rsidR="00E01A2A" w:rsidRPr="00A90AB8" w:rsidRDefault="007C7FD0">
      <w:r w:rsidRPr="00A90AB8">
        <w:t>Chương trình đào tạo ngành giáo dục mầm non năm 2020, được thiết kế theo hướng phát triển năng lực của người học. Cấu trúc của chương trình đào tạo được thiết kế đầy đủ, khoa học, đa dạng về các lĩnh vực khác nhau của ngành giáo dục mầm non, thể hiện rõ ràng các học phần cơ bản, trung gian, chuyên ngành và thay thế khóa luận tốt nghiệp. Trong đó, các học phần cơ bản là học phần tiên quyết cho các học phần cơ sở khối ngành thì các học phần cơ sở khối ngành/cơ sở ngành lại là các học phần tiên quyết cho các học phần chuyên ngành; Đề cương chi tiết của từng học phần cũng có mục tiêu cụ thể, rõ ràng về kiến thức, kỹ năng, năng lực tự chủ và trách nhiệm, gắn với mục tiêu chung của chương trình đào tạo. Đến năm 2022 và năm 2024, Chương trình đào tạo ngành giáo dục mầm non đã được rà soát và cập nhật, trong đó có cập nhật Đề cương chi tiết của từng học phần cũng có mục tiêu cụ thể, rõ ràng về kiến thức, kỹ năng, năng lực tự chủ và trách nhiệm, gắn với mục tiêu chung của chương trình đào tạo [H3.3.2.5]</w:t>
      </w:r>
    </w:p>
    <w:p w14:paraId="000002CC" w14:textId="77777777" w:rsidR="00E01A2A" w:rsidRPr="00A90AB8" w:rsidRDefault="007C7FD0">
      <w:r w:rsidRPr="00A90AB8">
        <w:t xml:space="preserve">Nội dung của Chương trình đào tạo ngành giáo dục mầm non, năm 2020, gồm: 04 khối kiến thức kĩ năng, mang tính tích hợp nhiều lĩnh vực tự nhiên, xã hội, khoa học, </w:t>
      </w:r>
      <w:r w:rsidRPr="00A90AB8">
        <w:lastRenderedPageBreak/>
        <w:t xml:space="preserve">các kỹ năng thực hành nghề giáo viên mầm non, được cập nhật các thành tựu của giáo dục mầm non, phù hợp với thực tiễn xã hội. Khối kiến thức kĩ năng chung với 23 tín chỉ, chiếm tỉ lệ 21%, giúp người học có những kiến thức về chính trị, văn hóa, xã hội, pháp luật trong hoạt động nghề nghiệp đáp ứng yêu cầu công việc của giáo viên mầm non và thực tiễn cuộc sống. Khối kiến thức, kỹ năng cơ bản với 17 tín chỉ, chiếm tỉ lệ 16%, trang bị cho người học những kiến thức nền tảng cần thiết cho việc hình thành năng lực chuyên môn nghiệp vụ và phẩm chất nghề nghiệp của giáo viên mầm non. Khối kiến thức, kỹ năng chuyên ngành với 54 tín chỉ, chiếm tỉ lệ 50% và tốt nghiệp với 4 tín chỉ, chiếm tỉ lệ 4%, nhằm hình thành những kỹ năng nuôi dưỡng, chăm sóc, giáo dục trẻ ở các cơ sở giáo dục mầm non và thích ứng với những môi trường làm việc năng động, hiện đại trong thực tiễn. Thực tập sư phạm với 10 tín chỉ, chiếm tỉ lệ 9%, giúp người học được thực hành các kiến thức, kỹ năng đã được học thành các kỹ năng nghề giáo viên mầm non [H3.3.2.6]. </w:t>
      </w:r>
    </w:p>
    <w:p w14:paraId="000002CD" w14:textId="77777777" w:rsidR="00E01A2A" w:rsidRPr="00A90AB8" w:rsidRDefault="007C7FD0">
      <w:r w:rsidRPr="00A90AB8">
        <w:t xml:space="preserve">Chương trình đào tạo giáo dục mầm non năm 2020, bao gồm: các yếu tố cốt lõi về kiến thức, kỹ năng và thái độ, trong đó có 4 chuẩn về kiến thức chung, 3 chuẩn về kiến thức chuyên ngành, 7 chuẩn về kỹ năng chung, 6 chuẩn về kỹ năng chuyên ngành và 5 chuẩn về năng lực tự chủ và trách nhiệm. Người học được giáo dục, đào tạo về tinh thần yêu nước, có bản lĩnh chính trị vững vàng, nghiêm túc thực hiện đường lối, chủ trương của Đảng và chính sách, pháp luật của Nhà nước, có trách nhiệm đối với sự nghiệp giáo dục và ý thức trách nhiệm công dân đối với các vấn đề xã hội, tích cực tham gia phát triển cộng đồng, có phẩm chất đạo đức tốt, có tác phong sư phạm chuẩn mực, trung thực trong nghề nghiệp và cuộc sống, có lối sống lành mạnh, văn minh, tác phong làm việc khoa học, nghiêm túc, chuẩn mực trong quan hệ với đồng nghiệp và người học; đạt được về năng lực vận dụng kiến thức chung, kiến thức đại cương và kiến thức chuyên ngành vào giáo dục trẻ mầm non, đạt kỹ năng nhận thức và tư duy sáng tạo, kỹ năng thực hành tổ chức các hoạt động nuôi dưỡng, chăm sóc, giáo dục trẻ mầm non, kỹ năng giao tiếp, thiết lập các mối quan hệ xã hội, có trình độ lý luận chính trị, kiến thức quốc phòng - an ninh theo quy định hiện hành, năng lực tiếng Anh, tin học sử dụng trong hoạt động nghề nghiệp, năng lực làm việc độc lập, làm việc nhóm, chịu trách nhiệm và đánh giá chất lượng thực hiện công việc, có khả năng sáng tạo, ứng dụng khoa học, công nghệ hiện đại vào giảng dạy, giáo dục và nghiên cứu khoa học [H3.3.2.7]. Điều này đáp ứng yêu cầu của chuẩn kiến thức, kỹ năng của đào tạo trình độ cao đẳng theo quy định của </w:t>
      </w:r>
      <w:r w:rsidRPr="00A90AB8">
        <w:lastRenderedPageBreak/>
        <w:t>Luật Giáo dục, Luật Giáo dục nghề nghiệp, Điều lệ trường cao đẳng sư phạm [H3.3.2.8], [H3.3.2.9].</w:t>
      </w:r>
    </w:p>
    <w:p w14:paraId="000002CE" w14:textId="77777777" w:rsidR="00E01A2A" w:rsidRPr="00A90AB8" w:rsidRDefault="007C7FD0">
      <w:r w:rsidRPr="00A90AB8">
        <w:t xml:space="preserve">Chương trình đào tạo giáo dục mầm non đảm bảo phù hợp với mục tiêu đào tạo trình độ cao đẳng theo quy định của Pháp luật và tuyên bố sứ mạng, tầm nhìn của Trường, phù hợp, gắn kết với chiến lược phát triển kinh tế - xã hội của địa phương và cả nước [H3.3.2.10]. Sau khi tốt nghiệp, người học có thể thực hiện các công việc ở các vị trí như giáo viên mầm non, tư vấn viên hỗ trợ chăm sóc, giáo dục trẻ em cho cha mẹ và cộng đồng, viên chức chuyên môn ở các cơ quan quản lý nhà nước về giáo dục mầm non [H3.3.2.11]. </w:t>
      </w:r>
    </w:p>
    <w:p w14:paraId="000002CF" w14:textId="77777777" w:rsidR="00E01A2A" w:rsidRPr="00A90AB8" w:rsidRDefault="007C7FD0">
      <w:pPr>
        <w:pStyle w:val="Heading2"/>
      </w:pPr>
      <w:r w:rsidRPr="00A90AB8">
        <w:t>2. Điểm mạnh</w:t>
      </w:r>
    </w:p>
    <w:p w14:paraId="000002D0" w14:textId="77777777" w:rsidR="00E01A2A" w:rsidRPr="00A90AB8" w:rsidRDefault="007C7FD0">
      <w:r w:rsidRPr="00A90AB8">
        <w:t>Chương trình đào tạo có mục tiêu rõ ràng, cụ thể, cấu trúc hợp lý có hệ thống đảm bảo logic giữa các học phần, đáp ứng linh hoạt nhu cầu về đào tạo nguồn nhân lực của xã hội, đặc biệt trong lĩnh vực giáo dục mầm non.</w:t>
      </w:r>
    </w:p>
    <w:p w14:paraId="000002D1" w14:textId="77777777" w:rsidR="00E01A2A" w:rsidRPr="00A90AB8" w:rsidRDefault="007C7FD0">
      <w:pPr>
        <w:pStyle w:val="Heading2"/>
      </w:pPr>
      <w:r w:rsidRPr="00A90AB8">
        <w:t>3. Tồn tại</w:t>
      </w:r>
    </w:p>
    <w:p w14:paraId="000002D2" w14:textId="77777777" w:rsidR="00E01A2A" w:rsidRPr="00A90AB8" w:rsidRDefault="007C7FD0">
      <w:r w:rsidRPr="00A90AB8">
        <w:t>Chương trình đào tạo còn ít các học phần tự chọn.</w:t>
      </w:r>
    </w:p>
    <w:p w14:paraId="000002D3" w14:textId="77777777" w:rsidR="00E01A2A" w:rsidRPr="00A90AB8" w:rsidRDefault="007C7FD0">
      <w:pPr>
        <w:rPr>
          <w:b/>
        </w:rPr>
      </w:pPr>
      <w:r w:rsidRPr="00A90AB8">
        <w:rPr>
          <w:b/>
        </w:rPr>
        <w:t>4. Kế hoạch hành động</w:t>
      </w:r>
    </w:p>
    <w:p w14:paraId="000002D4" w14:textId="77777777" w:rsidR="00E01A2A" w:rsidRPr="00A90AB8" w:rsidRDefault="007C7FD0">
      <w:r w:rsidRPr="00A90AB8">
        <w:t>Tiếp tục phát huy những điểm mạnh và bổ sung các học phần tự chọn, góp phần tăng tính linh hoạt của chương trình đào tạo nhằm đáp ứng tốt hơn nhu cầu học tập của người học và yêu cầu của xã hội.</w:t>
      </w:r>
    </w:p>
    <w:p w14:paraId="000002D5" w14:textId="77777777" w:rsidR="00E01A2A" w:rsidRPr="00A90AB8" w:rsidRDefault="007C7FD0">
      <w:pPr>
        <w:pStyle w:val="Heading2"/>
      </w:pPr>
      <w:r w:rsidRPr="00A90AB8">
        <w:t xml:space="preserve">5. Tự đánh giá: </w:t>
      </w:r>
      <w:r w:rsidRPr="00A90AB8">
        <w:rPr>
          <w:b w:val="0"/>
        </w:rPr>
        <w:t>Đạt yêu cầu tiêu chí</w:t>
      </w:r>
    </w:p>
    <w:p w14:paraId="000002D6" w14:textId="77777777" w:rsidR="00E01A2A" w:rsidRPr="00A90AB8" w:rsidRDefault="007C7FD0" w:rsidP="008E041D">
      <w:pPr>
        <w:pBdr>
          <w:top w:val="nil"/>
          <w:left w:val="nil"/>
          <w:bottom w:val="nil"/>
          <w:right w:val="nil"/>
          <w:between w:val="nil"/>
        </w:pBdr>
        <w:spacing w:before="120"/>
        <w:rPr>
          <w:b/>
          <w:i/>
          <w:color w:val="000000"/>
        </w:rPr>
      </w:pPr>
      <w:r w:rsidRPr="00A90AB8">
        <w:rPr>
          <w:b/>
          <w:i/>
          <w:color w:val="000000"/>
        </w:rPr>
        <w:t>Tiêu chí 3.3. Các học phần, môn học trong chương trình đào tạo có đủ đề cương chi tiết, tập bài giảng hoặc giáo trình, tài liệu tham khảo đáp ứng mục tiêu của học phần, môn học.</w:t>
      </w:r>
    </w:p>
    <w:p w14:paraId="000002D7" w14:textId="77777777" w:rsidR="00E01A2A" w:rsidRPr="00A90AB8" w:rsidRDefault="007C7FD0" w:rsidP="008E041D">
      <w:pPr>
        <w:spacing w:before="120"/>
        <w:rPr>
          <w:b/>
        </w:rPr>
      </w:pPr>
      <w:r w:rsidRPr="00A90AB8">
        <w:rPr>
          <w:b/>
        </w:rPr>
        <w:t xml:space="preserve">1. Mô tả </w:t>
      </w:r>
    </w:p>
    <w:p w14:paraId="000002D8" w14:textId="77777777" w:rsidR="00E01A2A" w:rsidRPr="00A90AB8" w:rsidRDefault="007C7FD0">
      <w:r w:rsidRPr="00A90AB8">
        <w:t xml:space="preserve">Đề cương chi tiết học phần có ý nghĩa quan trọng trong việc triển khai thực hiện chương trình đào tạo nhằm đảm bảo chất lượng giáo dục, là căn cứ pháp lý để thực hiện chương trình giảng dạy đúng với mục tiêu, giúp người học hình dung khái quát nội dung của học phần trước khi tham gia học tập, đảm bảo các yêu cầu về khối lượng kiến thức, năng lực mà người học đạt được sau khi tốt nghiệp [H3.3.3.1]. Đề cương chi tiết học phần bao gồm: tên học phần, mã học phần, số tín chỉ, trình độ, phân bổ thời gian, điều kiện tiên quyết, mục tiêu học phần, mô tả vắn tắt nội dung học phần, nhiệm vụ của người </w:t>
      </w:r>
      <w:r w:rsidRPr="00A90AB8">
        <w:lastRenderedPageBreak/>
        <w:t xml:space="preserve">học, tài liệu học tập, tiêu chuẩn đánh giá người học, thang điểm, nội dung chi tiết học phần. Trường đã tổ chức xây dựng, điều chỉnh, bổ sung đề cương chi tiết học phần đúng quy định của pháp luật, cùng thời điểm với kế hoạch điều chỉnh, cập nhật, bổ sung chương trình đào tạo năm 2017, năm 2020 [H3.3.3.2]. Đến nay, Trường có … đề cương chi tiết học phần, đảm bảo đủ toàn bộ theo chương trình đào tạo giáo dục mầm non [H3.3.3.3]. </w:t>
      </w:r>
    </w:p>
    <w:p w14:paraId="000002D9" w14:textId="77777777" w:rsidR="00E01A2A" w:rsidRPr="00A90AB8" w:rsidRDefault="007C7FD0">
      <w:r w:rsidRPr="00A90AB8">
        <w:t>Tất cả các đề cương chi tiết học phần đều xác định và ghi rõ thông tin cơ bản của giáo trình hoặc tài liệu chính, tài liệu tham khảo. Việc xác định danh mục giáo trình, tài liệu tham khảo được thực hiện chặt chẽ từ khâu đề xuất của tác giả đến khâu thẩm định của hội đồng khoa học, hội đồng chuyên môn, đảm bảo đối sánh, đáp ứng mục tiêu, chuẩn đầu ra của từng học phần, của chương trình đào tạo. Trường thực hiện kế hoạch viết và xuất bản, mua sắm các giáo trình hoặc tài liệu chính, tài liệu tham khảo. theo yêu cầu. Đến nay, Trường có …. giáo trình hoặc tài liệu chính, tài liệu tham khảo, đáp ứng ….% yêu cầu của đề cương chi tiết học phần [H3.3.3.4].</w:t>
      </w:r>
    </w:p>
    <w:p w14:paraId="000002DA" w14:textId="77777777" w:rsidR="00E01A2A" w:rsidRPr="00A90AB8" w:rsidRDefault="007C7FD0">
      <w:pPr>
        <w:pStyle w:val="Heading2"/>
      </w:pPr>
      <w:r w:rsidRPr="00A90AB8">
        <w:t>2. Điểm mạnh</w:t>
      </w:r>
    </w:p>
    <w:p w14:paraId="000002DB" w14:textId="77777777" w:rsidR="00E01A2A" w:rsidRPr="00A90AB8" w:rsidRDefault="007C7FD0">
      <w:r w:rsidRPr="00A90AB8">
        <w:t>Tất cả các học phần, môn học có đủ đề cương chi tiết, giáo trình, tài liệu theo quy định, phục vụ tốt công tác giảng dạy và học tập, đáp ứng tốt mục tiêu của học phần và môn học.</w:t>
      </w:r>
    </w:p>
    <w:p w14:paraId="000002DC" w14:textId="77777777" w:rsidR="00E01A2A" w:rsidRPr="00A90AB8" w:rsidRDefault="007C7FD0">
      <w:pPr>
        <w:pStyle w:val="Heading2"/>
      </w:pPr>
      <w:r w:rsidRPr="00A90AB8">
        <w:t>3. Tồn tại</w:t>
      </w:r>
    </w:p>
    <w:p w14:paraId="000002DD" w14:textId="77777777" w:rsidR="00E01A2A" w:rsidRPr="00A90AB8" w:rsidRDefault="007C7FD0">
      <w:r w:rsidRPr="00A90AB8">
        <w:t>Một số học phần mới đưa vào chương trình do nhu cầu của thị trường lao động nhưng tài liệu còn hạn chế.</w:t>
      </w:r>
    </w:p>
    <w:p w14:paraId="000002DE" w14:textId="77777777" w:rsidR="00E01A2A" w:rsidRPr="00A90AB8" w:rsidRDefault="007C7FD0">
      <w:pPr>
        <w:pStyle w:val="Heading2"/>
      </w:pPr>
      <w:r w:rsidRPr="00A90AB8">
        <w:t>4. Kế hoạch hành động</w:t>
      </w:r>
    </w:p>
    <w:p w14:paraId="000002DF" w14:textId="77777777" w:rsidR="00E01A2A" w:rsidRPr="00A90AB8" w:rsidRDefault="007C7FD0">
      <w:r w:rsidRPr="00A90AB8">
        <w:t>Tiếp tục chỉnh sửa chương trình đào tạo theo chu kỳ, đảm bảo tất cả các học phần có đủ đề cương chi tiết và giáo trình tài liệu tham khảo, khuyến khích giảng viên biên soạn giáo trình, tài liệu tham khảo với những học phần mới.</w:t>
      </w:r>
    </w:p>
    <w:p w14:paraId="000002E0" w14:textId="77777777" w:rsidR="00E01A2A" w:rsidRPr="00A90AB8" w:rsidRDefault="007C7FD0">
      <w:pPr>
        <w:pStyle w:val="Heading2"/>
        <w:rPr>
          <w:b w:val="0"/>
        </w:rPr>
      </w:pPr>
      <w:r w:rsidRPr="00A90AB8">
        <w:t xml:space="preserve">5. Tự đánh giá: </w:t>
      </w:r>
      <w:r w:rsidRPr="00A90AB8">
        <w:rPr>
          <w:b w:val="0"/>
        </w:rPr>
        <w:t>Đạt yêu cầu tiêu chí</w:t>
      </w:r>
    </w:p>
    <w:p w14:paraId="000002E1" w14:textId="77777777" w:rsidR="00E01A2A" w:rsidRPr="00A90AB8" w:rsidRDefault="007C7FD0" w:rsidP="008E041D">
      <w:pPr>
        <w:pBdr>
          <w:top w:val="nil"/>
          <w:left w:val="nil"/>
          <w:bottom w:val="nil"/>
          <w:right w:val="nil"/>
          <w:between w:val="nil"/>
        </w:pBdr>
        <w:spacing w:before="240"/>
        <w:rPr>
          <w:b/>
          <w:i/>
          <w:color w:val="000000"/>
        </w:rPr>
      </w:pPr>
      <w:r w:rsidRPr="00A90AB8">
        <w:rPr>
          <w:b/>
          <w:i/>
          <w:color w:val="000000"/>
        </w:rPr>
        <w:t>Tiêu chí 3.4. Chương trình đào tạo được định kỳ bổ sung, điều chỉnh dựa trên cơ sở tham khảo các chương trình tiên tiến quốc tế, các ý kiến phản hồi từ các nhà tuyển dụng lao động, người tốt nghiệp, các tổ chức giáo dục và các tổ chức khác nhằm đáp ứng nhu cầu nguồn nhân lực phát triển kinh tế - xã hội của địa phương và của ngành.</w:t>
      </w:r>
    </w:p>
    <w:p w14:paraId="000002E2" w14:textId="77777777" w:rsidR="00E01A2A" w:rsidRPr="00A90AB8" w:rsidRDefault="007C7FD0" w:rsidP="008E041D">
      <w:pPr>
        <w:rPr>
          <w:b/>
        </w:rPr>
      </w:pPr>
      <w:r w:rsidRPr="00A90AB8">
        <w:rPr>
          <w:b/>
        </w:rPr>
        <w:lastRenderedPageBreak/>
        <w:t>1. Mô tả</w:t>
      </w:r>
    </w:p>
    <w:p w14:paraId="000002E3" w14:textId="69C5FE66" w:rsidR="00E01A2A" w:rsidRPr="00A90AB8" w:rsidRDefault="007C7FD0">
      <w:r w:rsidRPr="00A90AB8">
        <w:t>Giai đoạn 2019-2024, Trường có 03 lần thực hiện rà soát, điều chỉnh chương trình đào tạo ngành giáo dục mầm non. Năm 2017, Trường đã tổ chức rà soát, chỉnh sửa chương trình đào tạo theo hướng lựa chọn tinh gọn lại, đồng thời cập nhật các kiến thức mới. Năm 2020, Trường chỉnh sửa chuẩn đầu ra theo Khung trình độ Quốc gia Việt Nam và tiêu chuẩn chức danh nghề nghiệp giáo viên mầm non, chỉnh sửa, bổ sung ma trận kỹ năng thể hiện sự đóng góp của các học phần vào việc đạt chuẩn đầu ra, điều chỉnh các phương pháp dạy – học, phương pháp kiểm tra/đánh giá phù hợp để đảm bảo đạt được chuẩn đầu ra, điều chỉnh cấu trúc, mục tiêu phù hợp với tầm nhìn và sứ mạng của Trường, điều chỉnh chuẩn đầu ra theo hướng đo lường, đánh giá được, bổ sung ma trận về mức độ đóng góp vào chuẩn đầu ra của từng học phần, bổ sung hoặc điều chỉnh tên gọi một số học phần thuộc khối kiến thức, kỹ năng chuyên ngành, điều chỉnh tỉ lệ số tiết lý thuyết/thực hành/thảo luận trong học phần theo hướng tăng thời lượng thực hành và mang tính thống nhất, bổ sung, chỉnh sửa các chuyên đề tự chọn chuyên sâu [H3.3.4.1]. Năm 2020, được cấu trúc lại, gồm các nội dung tên chương trình, mã chương trình, trình độ đào tạo, ngành đào tạo, mã ngành, loại hình đào tạo, mục tiêu, chuẩn đầu ra, khối lượng kiến thức toàn khóa, đối tượng tuyển sinh, quy trình đào tạo, điều kiện tốt nghiệp, nội dung chương trình, nội dung cơ bản cần đạt của từng học phần, các chương trình, tài liệu, chuẩn quốc gia, quốc tế có thể tham khảo, hướng dẫn thực hiện chương trình [H3.3.4.2]. Năm 2024, Trường tiếp tục tổ chức đánh giá, rà soát, cập nhật, điều chỉnh các nội dung như mẫu đề cương chi tiết, cập nhật số tín chỉ của các học phần, tên học phần, điều chỉnh hình thức đánh giá [H3.3.4.3].</w:t>
      </w:r>
    </w:p>
    <w:p w14:paraId="31BBAB0E" w14:textId="77777777" w:rsidR="008E041D" w:rsidRDefault="007C7FD0">
      <w:r w:rsidRPr="00A90AB8">
        <w:t xml:space="preserve">Quá trình xây dựng, rà soát, điều chỉnh, chương trình đào tạo có sự đối sánh với chương trình đào tạo của các trường bạn để phù hợp nhất với tình hình trong nước cũng như hội nhập quốc tế [H3.3.4.4]. Trường thực hiện tham khảo ý kiến các cơ sở giáo dục thuộc các nước như Đan Mạch, Mỹ, Hàn Quốc, Bỉ thông qua các buổi trao đổi, báo cáo chuyên đề, tập huấn chuyên môn [H3.3.4.5]. </w:t>
      </w:r>
    </w:p>
    <w:p w14:paraId="52E987E3" w14:textId="77777777" w:rsidR="008E041D" w:rsidRDefault="007C7FD0">
      <w:r w:rsidRPr="00A90AB8">
        <w:t xml:space="preserve">Hằng năm, Trường đã tổ chức khảo sát lấy ý phản hồi gồm: nhà tuyển dụng, ý kiến của lãnh đạo các Phòng Giáo dục và Đào tạo, lãnh đạo các cơ sở giáo dục mầm non, cựu người học, các chuyên gia, các giáo viên có kinh nghiệm, các nhà quản lý trong và ngoài khoa [H3.3.4.6]. Nội dung khảo sát liên quan sự phù hợp về chất lượng đào tạo, chuẩn đầu ra của người học so với yêu cầu thực tiễn của ngành giáo dục và đào tạo. </w:t>
      </w:r>
      <w:r w:rsidRPr="00A90AB8">
        <w:lastRenderedPageBreak/>
        <w:t xml:space="preserve">Quy trình lấy ý kiến, hình thức, công cụ lấy ý kiến đều được xác định rõ trong Quy định về công tác lấy ý kiến các bên liên quan của Trường. Hình thức khảo sát cũng đã được thay đổi từ khảo sát bằng phiếu hỏi sang khảo sát bằng công cụ Google form, việc khảo sát nhanh hơn, thuận tiện hơn và hiệu quả hơn [H3.3.4.7]. </w:t>
      </w:r>
    </w:p>
    <w:p w14:paraId="000002E4" w14:textId="079DFC6D" w:rsidR="00E01A2A" w:rsidRPr="00A90AB8" w:rsidRDefault="007C7FD0">
      <w:r w:rsidRPr="00A90AB8">
        <w:t>Bên cạnh đó, Trường tiến hành lấy ý kiến phản hồi thông qua các hoạt động tọa đàm, tổng kết công tác thực hành, thực tập, diễn đàn trao đổi với nhà tuyển dụng, qua trang thông tin điện tử và các trang mạng xã hội [H3.3.4.8]. Kết quả tổng hợp qua các đợt khảo sát lấy ý kiến được Trường phân công xem xét, làm cơ sở cho kế hoạch cải tiến chất lượng giảng dạy và chất lượng đào tạo, đáp ứng nhu cầu nguồn nhân lực phát triển kinh tế - xã hội, giáo dục và đào tạo [H3.3.4.9].</w:t>
      </w:r>
    </w:p>
    <w:p w14:paraId="000002E5" w14:textId="77777777" w:rsidR="00E01A2A" w:rsidRPr="00A90AB8" w:rsidRDefault="007C7FD0">
      <w:pPr>
        <w:pStyle w:val="Heading2"/>
      </w:pPr>
      <w:r w:rsidRPr="00A90AB8">
        <w:t>2. Điểm mạnh</w:t>
      </w:r>
    </w:p>
    <w:p w14:paraId="000002E6" w14:textId="77777777" w:rsidR="00E01A2A" w:rsidRPr="00A90AB8" w:rsidRDefault="007C7FD0">
      <w:r w:rsidRPr="00A90AB8">
        <w:t>Chương trình đào tạo được định kỳ bổ sung, điều chỉnh dựa trên cơ sở tham khảo các chương trình quốc tế, các ý kiến phản hồi từ các nhà tuyển dụng lao động, cơ sở thực tập, các chuyên gia trong lĩnh vực chuyên môn và giảng viên.</w:t>
      </w:r>
    </w:p>
    <w:p w14:paraId="000002E7" w14:textId="77777777" w:rsidR="00E01A2A" w:rsidRPr="00A90AB8" w:rsidRDefault="007C7FD0">
      <w:pPr>
        <w:pStyle w:val="Heading2"/>
      </w:pPr>
      <w:r w:rsidRPr="00A90AB8">
        <w:t>3. Tồn tại</w:t>
      </w:r>
    </w:p>
    <w:p w14:paraId="000002E8" w14:textId="77777777" w:rsidR="00E01A2A" w:rsidRPr="00A90AB8" w:rsidRDefault="007C7FD0">
      <w:r w:rsidRPr="00A90AB8">
        <w:t>Hình thức khảo sát lấy ý kiến các bên liên quan còn đơn giản.</w:t>
      </w:r>
    </w:p>
    <w:p w14:paraId="000002E9" w14:textId="77777777" w:rsidR="00E01A2A" w:rsidRPr="00A90AB8" w:rsidRDefault="007C7FD0">
      <w:pPr>
        <w:pStyle w:val="Heading2"/>
      </w:pPr>
      <w:r w:rsidRPr="00A90AB8">
        <w:t>4. Kế hoạch hành động</w:t>
      </w:r>
    </w:p>
    <w:p w14:paraId="000002EA" w14:textId="77777777" w:rsidR="00E01A2A" w:rsidRPr="00A90AB8" w:rsidRDefault="007C7FD0">
      <w:r w:rsidRPr="00A90AB8">
        <w:t>Tổ chức chỉnh sửa các chương trình đào tạo theo định kỳ, tiếp tục tham khảo các chương trình tiên tiến, lấy ý kiến phản hồi từ các nhà tuyển dụng lao động, cơ sở thực tập, các chuyên gia trong lĩnh vực chuyên môn và giảng viên ở mức độ sâu rộng hơn để làm căn cứ chỉnh sửa chương trình đào tạo cho các lần tiếp theo.</w:t>
      </w:r>
    </w:p>
    <w:p w14:paraId="000002EB" w14:textId="77777777" w:rsidR="00E01A2A" w:rsidRPr="00A90AB8" w:rsidRDefault="007C7FD0">
      <w:pPr>
        <w:pStyle w:val="Heading2"/>
      </w:pPr>
      <w:r w:rsidRPr="00A90AB8">
        <w:t xml:space="preserve">5. Tự đánh giá: </w:t>
      </w:r>
      <w:r w:rsidRPr="00A90AB8">
        <w:rPr>
          <w:b w:val="0"/>
        </w:rPr>
        <w:t>Đạt yêu cầu tiêu chí</w:t>
      </w:r>
    </w:p>
    <w:p w14:paraId="000002EC" w14:textId="77777777" w:rsidR="00E01A2A" w:rsidRPr="00A90AB8" w:rsidRDefault="007C7FD0" w:rsidP="008E041D">
      <w:pPr>
        <w:pBdr>
          <w:top w:val="nil"/>
          <w:left w:val="nil"/>
          <w:bottom w:val="nil"/>
          <w:right w:val="nil"/>
          <w:between w:val="nil"/>
        </w:pBdr>
        <w:spacing w:before="240"/>
        <w:rPr>
          <w:b/>
          <w:i/>
          <w:color w:val="000000"/>
        </w:rPr>
      </w:pPr>
      <w:r w:rsidRPr="00A90AB8">
        <w:rPr>
          <w:b/>
          <w:i/>
          <w:color w:val="000000"/>
        </w:rPr>
        <w:t>Tiêu chí 3.5. Chương trình đào tạo được thiết kế theo hướng đảm bảo liên thông với các trình độ đào tạo và chương trình đào tạo khác.</w:t>
      </w:r>
    </w:p>
    <w:p w14:paraId="000002ED" w14:textId="77777777" w:rsidR="00E01A2A" w:rsidRPr="00A90AB8" w:rsidRDefault="007C7FD0" w:rsidP="008E041D">
      <w:pPr>
        <w:rPr>
          <w:b/>
        </w:rPr>
      </w:pPr>
      <w:r w:rsidRPr="00A90AB8">
        <w:rPr>
          <w:b/>
        </w:rPr>
        <w:t>1. Mô tả</w:t>
      </w:r>
    </w:p>
    <w:p w14:paraId="000002EE" w14:textId="77777777" w:rsidR="00E01A2A" w:rsidRPr="00A90AB8" w:rsidRDefault="007C7FD0">
      <w:r w:rsidRPr="00A90AB8">
        <w:t xml:space="preserve">Chương trình đào tạo giáo dục mầm non đảm bảo liên thông từ trình độ trung cấp lên cao đẳng và trình độ cao đẳng lên đại học [H3.3.5.1]. Chương trình liên thông được xây dựng theo nguyên tắc nâng cao những nội dung đã học và bổ sung những nội dung chưa học, nổi bật là đảm bảo khối kiến thức cơ bản và cốt lõi của giáo dục mầm non, các học phần phương pháp chăm sóc giáo dục trẻ và phương pháp tổ chức hoạt động [H3.3.5.2]. Đồng thời, chương trình đảm bảo liên thông ngang giữa các ngành đào tạo </w:t>
      </w:r>
      <w:r w:rsidRPr="00A90AB8">
        <w:lastRenderedPageBreak/>
        <w:t xml:space="preserve">giáo viên khác, ngành giáo dục khác theo quy định của Quy chế đào tạo hiện hành của Bộ Giáo dục và Đào tạo [H3.3.5.3]. Trường đã ban hành quy định công nhận và chuyển đổi tín chỉ để người học được bảo lưu kết quả học tập đối với những học phần trong chương trình đào tạo trước đã học có số đơn vị tín chỉ tương đương hoặc lớn hơn so với chương trình đào tạo giáo viên của ngành mới và kết quả học tập đạt yêu cầu theo quy định [H3.3.5.4]. Trong quá trình xây dựng, cập nhật, Trường đã tham khảo các chương trình đào tạo trình độ đại học cùng ngành [H3.3.5.5]. </w:t>
      </w:r>
    </w:p>
    <w:p w14:paraId="000002EF" w14:textId="77777777" w:rsidR="00E01A2A" w:rsidRPr="00A90AB8" w:rsidRDefault="007C7FD0">
      <w:r w:rsidRPr="00A90AB8">
        <w:t xml:space="preserve">Người học tốt nghiệp trình độ cao đẳng ngành giáo dục mầm non của Trường đã được tiếp nhận học liên thông lên bậc đại học ở các trường đại học ở khu vực phía Nam [H3.3.5.6]. Giai đoạn 2019-2024, Trường đã hợp tác và tổ chức liên thông trình độ cao đẳng lên đại học với Trường Đại học Đồng Tháp, Trường Đại học Sư phạm Thành phố Hồ Chí Minh, thực hiện xác minh văn bằng tốt nghiệp để người học đăng ký học liên thông tại Trường Đại học Sài Gòn và các trường đại học khác trong cả nước [H3.3.5.7]. Tuy nhiên, Trường chưa thực hiện các lớp liên thông từ trung cấp lên cao đẳng vì chưa đáp ứng các yêu cầu về Hội đồng Trường, kiểm định cơ sở giáo dục hoặc không có chỉ tiêu tuyển sinh. </w:t>
      </w:r>
    </w:p>
    <w:p w14:paraId="000002F0" w14:textId="77777777" w:rsidR="00E01A2A" w:rsidRPr="00A90AB8" w:rsidRDefault="007C7FD0">
      <w:pPr>
        <w:pStyle w:val="Heading2"/>
      </w:pPr>
      <w:r w:rsidRPr="00A90AB8">
        <w:t>2. Điểm mạnh</w:t>
      </w:r>
    </w:p>
    <w:p w14:paraId="000002F1" w14:textId="77777777" w:rsidR="00E01A2A" w:rsidRPr="00A90AB8" w:rsidRDefault="007C7FD0">
      <w:r w:rsidRPr="00A90AB8">
        <w:t>Chương trình đào tạo giáo dục mầm non của Trường có sự giao thoa, tạo điều kiện thuận lợi cho người học theo học các chương trình khác nhau, được thiết kế theo hướng đảm bảo liên thông các trình độ đào tạo.</w:t>
      </w:r>
    </w:p>
    <w:p w14:paraId="000002F2" w14:textId="77777777" w:rsidR="00E01A2A" w:rsidRPr="00A90AB8" w:rsidRDefault="007C7FD0">
      <w:pPr>
        <w:pStyle w:val="Heading2"/>
      </w:pPr>
      <w:r w:rsidRPr="00A90AB8">
        <w:t>3. Tồn tại</w:t>
      </w:r>
    </w:p>
    <w:p w14:paraId="000002F3" w14:textId="77777777" w:rsidR="00E01A2A" w:rsidRPr="00A90AB8" w:rsidRDefault="007C7FD0">
      <w:r w:rsidRPr="00A90AB8">
        <w:t>Chưa đối chiếu được nhiều chương trình cùng trình độ hoặc trình độ cao hơn trong quá trình xây dựng chương trình đào tạo liên thông.</w:t>
      </w:r>
    </w:p>
    <w:p w14:paraId="000002F4" w14:textId="77777777" w:rsidR="00E01A2A" w:rsidRPr="00A90AB8" w:rsidRDefault="007C7FD0">
      <w:pPr>
        <w:pStyle w:val="Heading2"/>
      </w:pPr>
      <w:r w:rsidRPr="00A90AB8">
        <w:t>4. Kế hoạch hành động</w:t>
      </w:r>
    </w:p>
    <w:p w14:paraId="000002F5" w14:textId="77777777" w:rsidR="00E01A2A" w:rsidRPr="00A90AB8" w:rsidRDefault="007C7FD0">
      <w:r w:rsidRPr="00A90AB8">
        <w:t>Trường chú trọng tham khảo nhiều hơn các chương trình đào tạo trình độ đại học và cao đẳng của các cơ sở giáo dục đại học uy tín nhầm tăng hiệu quả liên thông.</w:t>
      </w:r>
    </w:p>
    <w:p w14:paraId="000002F6" w14:textId="77777777" w:rsidR="00E01A2A" w:rsidRPr="00A90AB8" w:rsidRDefault="007C7FD0">
      <w:pPr>
        <w:pStyle w:val="Heading2"/>
      </w:pPr>
      <w:r w:rsidRPr="00A90AB8">
        <w:t xml:space="preserve">5. Tự đánh giá: </w:t>
      </w:r>
      <w:r w:rsidRPr="00A90AB8">
        <w:rPr>
          <w:b w:val="0"/>
        </w:rPr>
        <w:t>Đạt yêu cầu tiêu chí</w:t>
      </w:r>
    </w:p>
    <w:p w14:paraId="000002F7" w14:textId="77777777" w:rsidR="00E01A2A" w:rsidRPr="00A90AB8" w:rsidRDefault="007C7FD0" w:rsidP="00994860">
      <w:pPr>
        <w:pBdr>
          <w:top w:val="nil"/>
          <w:left w:val="nil"/>
          <w:bottom w:val="nil"/>
          <w:right w:val="nil"/>
          <w:between w:val="nil"/>
        </w:pBdr>
        <w:spacing w:before="240"/>
        <w:rPr>
          <w:b/>
          <w:i/>
          <w:color w:val="000000"/>
        </w:rPr>
      </w:pPr>
      <w:r w:rsidRPr="00A90AB8">
        <w:rPr>
          <w:b/>
          <w:i/>
          <w:color w:val="000000"/>
        </w:rPr>
        <w:t>Tiêu chí 3.6. Chương trình đào tạo được định kỳ đánh giá và thực hiện cải tiến chất lượng dựa trên kết quả đánh giá.</w:t>
      </w:r>
    </w:p>
    <w:p w14:paraId="000002F8" w14:textId="77777777" w:rsidR="00E01A2A" w:rsidRPr="00A90AB8" w:rsidRDefault="007C7FD0" w:rsidP="00994860">
      <w:pPr>
        <w:pStyle w:val="Heading2"/>
      </w:pPr>
      <w:r w:rsidRPr="00A90AB8">
        <w:t xml:space="preserve">1. Mô tả </w:t>
      </w:r>
    </w:p>
    <w:p w14:paraId="000002F9" w14:textId="77777777" w:rsidR="00E01A2A" w:rsidRPr="00A90AB8" w:rsidRDefault="007C7FD0">
      <w:r w:rsidRPr="00A90AB8">
        <w:t xml:space="preserve">Giai đoạn 2019-2024, Trường có 03 lần thực hiện rà soát, điều chỉnh chương </w:t>
      </w:r>
      <w:r w:rsidRPr="00A90AB8">
        <w:lastRenderedPageBreak/>
        <w:t>trình đào tạo ngành giáo dục mầm non [H3.3.6.1]. Đặc biệt, năm 2022, Trường đã thực hiện và được cấp giấy chứng nhận đạt tiêu chuẩn kiểm định chất lượng chương trình đào tạo trình độ cao đẳng ngành giáo dục mầm non [H3.3.6.2]. Nhiều điểm mạnh của chương trình đào tạo được ghi nhận. Chương trình đào tạo đã được rà soát, điều chỉnh theo hướng cập nhật các văn bản Luật mới ban hành, đảm bảo khối lượng tín chỉ theo quy định, nội dung có tính cập nhật và về cơ bản đáp ứng được yêu cầu phát triển của ngành [H3.3.6.3]. Khi rà soát, điều chỉnh có tham khảo một số chương trình đào tạo trong và ngoài nước, có lấy ý kiến của các bên liên quan. Cấu trúc của chương trình được phân bổ khá hợp lý, theo trình tự khá lôgic các khối kiến thức giáo dục đại cương, khối kiến thức cơ sở ngành, khối kiến thức chuyên ngành, thực tập tốt nghiệp và làm khóa luận tốt nghiệp; các học phần tiên quyết, trung gian được sắp xếp theo trình tự hợp lý về tiến trình nhận thức của người học. Các học phần trong chương trình đều xác định mức độ đóng góp để đạt được chuẩn đầu ra của học phần, chuẩn đầu ra của chương trình đào tạo [H3.3.6.4]. Trên cơ sở kết quả tự đánh giá và đánh giá ngoài sau quá trình kiểm định chất lượng chương trình, Trường đã xây dựng và tổ chức thực hiện kế hoạch cải tiến chất lượng chương trình đào tạo nằm cải tiến chất lượng chương trình đào tạo phù hợp với tình hình thực tiễn của Trường, đề xuất các biện pháp nhằm duy trì, phát huy các điểm mạnh và khắc phục những tồn tại được chỉ ra trong báo cáo đánh giá ngoài, phân công đơn vị chịu trách nhiệm cải tiến chất lượng, dự kiến thời gian hoàn thành, cách thức tổ chức thực hiện và các biện pháp triển khai kế hoạch cải tiến chất chương trình đào tạo [H3.3.6.5].</w:t>
      </w:r>
    </w:p>
    <w:p w14:paraId="000002FA" w14:textId="77777777" w:rsidR="00E01A2A" w:rsidRPr="00A90AB8" w:rsidRDefault="007C7FD0">
      <w:pPr>
        <w:pStyle w:val="Heading2"/>
      </w:pPr>
      <w:r w:rsidRPr="00A90AB8">
        <w:t>2. Điểm mạnh</w:t>
      </w:r>
    </w:p>
    <w:p w14:paraId="000002FB" w14:textId="77777777" w:rsidR="00E01A2A" w:rsidRPr="00A90AB8" w:rsidRDefault="007C7FD0">
      <w:r w:rsidRPr="00A90AB8">
        <w:t xml:space="preserve">Chương trình ngành Giáo dục mầm non của Trường đã đã được chứng nhận đạt tiêu chuẩn chất lượng giáo dục. Trường đã chủ động rà soát, chỉnh sửa chương trình, cải tiến chất lượng dựa trên kết quả khảo sát lấy ý kiến các bên liên quan. </w:t>
      </w:r>
    </w:p>
    <w:p w14:paraId="000002FC" w14:textId="77777777" w:rsidR="00E01A2A" w:rsidRPr="00A90AB8" w:rsidRDefault="007C7FD0">
      <w:pPr>
        <w:pStyle w:val="Heading2"/>
      </w:pPr>
      <w:r w:rsidRPr="00A90AB8">
        <w:t>3. Tồn tại</w:t>
      </w:r>
    </w:p>
    <w:p w14:paraId="000002FD" w14:textId="77777777" w:rsidR="00E01A2A" w:rsidRPr="00A90AB8" w:rsidRDefault="007C7FD0">
      <w:r w:rsidRPr="00A90AB8">
        <w:t>Việc cải tiến chất lượng sau đánh giá còn chậm tiến độ.</w:t>
      </w:r>
    </w:p>
    <w:p w14:paraId="000002FE" w14:textId="77777777" w:rsidR="00E01A2A" w:rsidRPr="00A90AB8" w:rsidRDefault="007C7FD0">
      <w:pPr>
        <w:pStyle w:val="Heading2"/>
      </w:pPr>
      <w:r w:rsidRPr="00A90AB8">
        <w:t>4. Kế hoạch hành động</w:t>
      </w:r>
    </w:p>
    <w:p w14:paraId="000002FF" w14:textId="77777777" w:rsidR="00E01A2A" w:rsidRPr="00A90AB8" w:rsidRDefault="007C7FD0">
      <w:r w:rsidRPr="00A90AB8">
        <w:t>Tiếp tục nâng cao chất lượng của chương trình đào tạo để tiếp tục kiểm định chất lượng các chu kỳ tiếp theo.</w:t>
      </w:r>
    </w:p>
    <w:p w14:paraId="00000300" w14:textId="77777777" w:rsidR="00E01A2A" w:rsidRPr="00A90AB8" w:rsidRDefault="007C7FD0">
      <w:pPr>
        <w:pStyle w:val="Heading2"/>
        <w:rPr>
          <w:b w:val="0"/>
        </w:rPr>
      </w:pPr>
      <w:r w:rsidRPr="00A90AB8">
        <w:lastRenderedPageBreak/>
        <w:t xml:space="preserve">5. Tự đánh giá: </w:t>
      </w:r>
      <w:r w:rsidRPr="00A90AB8">
        <w:rPr>
          <w:b w:val="0"/>
        </w:rPr>
        <w:t>Đạt yêu cầu tiêu chí</w:t>
      </w:r>
    </w:p>
    <w:p w14:paraId="00000301" w14:textId="77777777" w:rsidR="00E01A2A" w:rsidRPr="00A90AB8" w:rsidRDefault="007C7FD0" w:rsidP="00994860">
      <w:pPr>
        <w:pBdr>
          <w:top w:val="nil"/>
          <w:left w:val="nil"/>
          <w:bottom w:val="nil"/>
          <w:right w:val="nil"/>
          <w:between w:val="nil"/>
        </w:pBdr>
        <w:spacing w:before="240"/>
        <w:rPr>
          <w:b/>
          <w:color w:val="000000"/>
        </w:rPr>
      </w:pPr>
      <w:r w:rsidRPr="00A90AB8">
        <w:rPr>
          <w:b/>
          <w:color w:val="000000"/>
        </w:rPr>
        <w:t>Kết luận về Tiêu chuẩn 3:</w:t>
      </w:r>
    </w:p>
    <w:p w14:paraId="00000302" w14:textId="77777777" w:rsidR="00E01A2A" w:rsidRPr="00A90AB8" w:rsidRDefault="007C7FD0" w:rsidP="00994860">
      <w:r w:rsidRPr="00A90AB8">
        <w:t>Chương trình đào tạo ngành Giáo dục mầm non trình độ cao đẳng hệ chính quy của Trường được cấp giấy chứng nhận kiểm định chất lượng giáo dục. Chương trình đào tạo có mục tiêu rõ ràng, cấu trúc hợp lý, đáp ứng yêu cầu về chuẩn kiến thức, kỹ năng của từng ngành học, bậc học. Chương trình đào tạo được chỉnh sửa với sự tham gia của giảng viên, cán bộ quản lý và được định kỳ rà soát, điều chỉnh và bổ sung. Các chương trình đào tạo được thiết kế theo hướng đảm bảo liên thông dọc với các trình độ đào tạo và liên thông ngang giữa các ngành đào tạo gần nhau. Tất cả các học phần đều có đề cương chi tiết và giáo trình tài liệu. Trong thời gian tới, Trường sẽ tham khảo thêm các chương trình quốc tế và trong nước, tổ chức khảo sát lấy ý kiến đầy đủ các bên liên quan, bổ sung các học phần tự chọn, tăng tính liên thông và tính linh hoạt và tính tích hợp của các chương trình, rà soát lại chuẩn đầu ra và mối liên hệ giữa các học phần với chuẩn đầu ra của chương trình đào tạo, thể hiện rõ nét hơn sự đóng góp của các học phần vào chuẩn đầu ra của chương trình đào tạo.</w:t>
      </w:r>
    </w:p>
    <w:p w14:paraId="00000303" w14:textId="77777777" w:rsidR="00E01A2A" w:rsidRPr="00A90AB8" w:rsidRDefault="007C7FD0">
      <w:r w:rsidRPr="00A90AB8">
        <w:t>Kết quả tự đánh giá của Tiêu chuẩn 3 có 06 tiêu chí, trong đó 06 tiêu chí đạt và không có tiêu chí không đạt.</w:t>
      </w:r>
      <w:bookmarkEnd w:id="1"/>
    </w:p>
    <w:sectPr w:rsidR="00E01A2A" w:rsidRPr="00A90AB8" w:rsidSect="002332A9">
      <w:headerReference w:type="default" r:id="rId7"/>
      <w:pgSz w:w="11907" w:h="16840"/>
      <w:pgMar w:top="1253" w:right="1138" w:bottom="1138" w:left="1699"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82CDD" w14:textId="77777777" w:rsidR="00BF3401" w:rsidRDefault="00BF3401">
      <w:pPr>
        <w:spacing w:line="240" w:lineRule="auto"/>
      </w:pPr>
      <w:r>
        <w:separator/>
      </w:r>
    </w:p>
  </w:endnote>
  <w:endnote w:type="continuationSeparator" w:id="0">
    <w:p w14:paraId="2DFBB96D" w14:textId="77777777" w:rsidR="00BF3401" w:rsidRDefault="00BF34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8B30D" w14:textId="77777777" w:rsidR="00BF3401" w:rsidRDefault="00BF3401">
      <w:pPr>
        <w:spacing w:line="240" w:lineRule="auto"/>
      </w:pPr>
      <w:r>
        <w:separator/>
      </w:r>
    </w:p>
  </w:footnote>
  <w:footnote w:type="continuationSeparator" w:id="0">
    <w:p w14:paraId="3476AEB9" w14:textId="77777777" w:rsidR="00BF3401" w:rsidRDefault="00BF34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6B5" w14:textId="4739D369" w:rsidR="00E01A2A" w:rsidRDefault="007C7FD0">
    <w:pPr>
      <w:ind w:firstLine="0"/>
      <w:jc w:val="center"/>
    </w:pPr>
    <w:r>
      <w:fldChar w:fldCharType="begin"/>
    </w:r>
    <w:r>
      <w:instrText>PAGE</w:instrText>
    </w:r>
    <w:r>
      <w:fldChar w:fldCharType="separate"/>
    </w:r>
    <w:r w:rsidR="007C10FC">
      <w:rPr>
        <w:noProof/>
      </w:rPr>
      <w:t>137</w:t>
    </w:r>
    <w:r>
      <w:fldChar w:fldCharType="end"/>
    </w:r>
  </w:p>
  <w:p w14:paraId="000006B6" w14:textId="77777777" w:rsidR="00E01A2A" w:rsidRDefault="00E01A2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2A"/>
    <w:rsid w:val="000752C2"/>
    <w:rsid w:val="000E72C8"/>
    <w:rsid w:val="00162B27"/>
    <w:rsid w:val="00166D0E"/>
    <w:rsid w:val="001874CF"/>
    <w:rsid w:val="001B1924"/>
    <w:rsid w:val="001F562E"/>
    <w:rsid w:val="002332A9"/>
    <w:rsid w:val="00250B65"/>
    <w:rsid w:val="002751AA"/>
    <w:rsid w:val="00280867"/>
    <w:rsid w:val="002A7775"/>
    <w:rsid w:val="00330B7A"/>
    <w:rsid w:val="003D66D9"/>
    <w:rsid w:val="003E51B6"/>
    <w:rsid w:val="00421B85"/>
    <w:rsid w:val="004354D1"/>
    <w:rsid w:val="00462138"/>
    <w:rsid w:val="004A2A73"/>
    <w:rsid w:val="004A4BFF"/>
    <w:rsid w:val="004E1BB1"/>
    <w:rsid w:val="00515DDA"/>
    <w:rsid w:val="00531906"/>
    <w:rsid w:val="005D4D87"/>
    <w:rsid w:val="0065653B"/>
    <w:rsid w:val="00736107"/>
    <w:rsid w:val="007939D4"/>
    <w:rsid w:val="007C10FC"/>
    <w:rsid w:val="007C7765"/>
    <w:rsid w:val="007C7FD0"/>
    <w:rsid w:val="007F7034"/>
    <w:rsid w:val="0082733A"/>
    <w:rsid w:val="00867F05"/>
    <w:rsid w:val="0087573B"/>
    <w:rsid w:val="008C1F8B"/>
    <w:rsid w:val="008D2CF4"/>
    <w:rsid w:val="008E041D"/>
    <w:rsid w:val="00924D3A"/>
    <w:rsid w:val="00994860"/>
    <w:rsid w:val="00A07FD1"/>
    <w:rsid w:val="00A523C4"/>
    <w:rsid w:val="00A81B25"/>
    <w:rsid w:val="00A86459"/>
    <w:rsid w:val="00A90AB8"/>
    <w:rsid w:val="00AF56C4"/>
    <w:rsid w:val="00B077CE"/>
    <w:rsid w:val="00B35D76"/>
    <w:rsid w:val="00BB32EB"/>
    <w:rsid w:val="00BB76A0"/>
    <w:rsid w:val="00BF3401"/>
    <w:rsid w:val="00D73909"/>
    <w:rsid w:val="00D73AF1"/>
    <w:rsid w:val="00D92E26"/>
    <w:rsid w:val="00DE37FA"/>
    <w:rsid w:val="00E01A2A"/>
    <w:rsid w:val="00E665BF"/>
    <w:rsid w:val="00F22B24"/>
    <w:rsid w:val="00F60851"/>
    <w:rsid w:val="00FA7531"/>
    <w:rsid w:val="00FB2F9A"/>
    <w:rsid w:val="00FF402F"/>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B8ABB"/>
  <w15:docId w15:val="{F03477DE-BD13-4E35-BD38-3ED211A5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6"/>
        <w:szCs w:val="26"/>
        <w:lang w:val="en-US" w:eastAsia="en-US" w:bidi="ar-SA"/>
      </w:rPr>
    </w:rPrDefault>
    <w:pPrDefault>
      <w:pPr>
        <w:widowControl w:val="0"/>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BCL.normal"/>
    <w:qFormat/>
    <w:rsid w:val="00846D27"/>
    <w:rPr>
      <w:rFonts w:eastAsiaTheme="minorHAnsi"/>
      <w:szCs w:val="22"/>
    </w:rPr>
  </w:style>
  <w:style w:type="paragraph" w:styleId="Heading1">
    <w:name w:val="heading 1"/>
    <w:aliases w:val="Heading 1_TieuDePHAN"/>
    <w:basedOn w:val="Hnhnh"/>
    <w:next w:val="Normal"/>
    <w:link w:val="Heading1Char"/>
    <w:uiPriority w:val="9"/>
    <w:qFormat/>
    <w:rsid w:val="00B72C7D"/>
    <w:pPr>
      <w:outlineLvl w:val="0"/>
    </w:pPr>
  </w:style>
  <w:style w:type="paragraph" w:styleId="Heading2">
    <w:name w:val="heading 2"/>
    <w:aliases w:val="TieuDe_ArabNums"/>
    <w:basedOn w:val="Normal"/>
    <w:next w:val="Normal"/>
    <w:link w:val="Heading2Char"/>
    <w:uiPriority w:val="9"/>
    <w:unhideWhenUsed/>
    <w:qFormat/>
    <w:rsid w:val="00D6473E"/>
    <w:pPr>
      <w:keepNext/>
      <w:ind w:firstLine="709"/>
      <w:contextualSpacing/>
      <w:outlineLvl w:val="1"/>
    </w:pPr>
    <w:rPr>
      <w:rFonts w:eastAsia="Times New Roman"/>
      <w:b/>
      <w:bCs/>
      <w:iCs/>
      <w:color w:val="000000"/>
      <w:kern w:val="32"/>
      <w:szCs w:val="26"/>
    </w:rPr>
  </w:style>
  <w:style w:type="paragraph" w:styleId="Heading3">
    <w:name w:val="heading 3"/>
    <w:aliases w:val="TieuDe_AnphaBCD"/>
    <w:basedOn w:val="Normal"/>
    <w:next w:val="Normal"/>
    <w:link w:val="Heading3Char"/>
    <w:uiPriority w:val="9"/>
    <w:unhideWhenUsed/>
    <w:qFormat/>
    <w:rsid w:val="00443EC6"/>
    <w:pPr>
      <w:ind w:firstLine="709"/>
      <w:outlineLvl w:val="2"/>
    </w:pPr>
    <w:rPr>
      <w:szCs w:val="26"/>
    </w:rPr>
  </w:style>
  <w:style w:type="paragraph" w:styleId="Heading4">
    <w:name w:val="heading 4"/>
    <w:basedOn w:val="Normal"/>
    <w:next w:val="Normal"/>
    <w:link w:val="Heading4Char"/>
    <w:uiPriority w:val="9"/>
    <w:semiHidden/>
    <w:unhideWhenUsed/>
    <w:qFormat/>
    <w:rsid w:val="00FB08DD"/>
    <w:pPr>
      <w:keepNext/>
      <w:keepLines/>
      <w:spacing w:before="200"/>
      <w:outlineLvl w:val="3"/>
    </w:pPr>
    <w:rPr>
      <w:rFonts w:ascii="Cambria" w:eastAsia="Times New Roman" w:hAnsi="Cambria"/>
      <w:b/>
      <w:bCs/>
      <w:i/>
      <w:iCs/>
      <w:color w:val="4F81BD"/>
      <w:sz w:val="20"/>
      <w:szCs w:val="20"/>
      <w:lang w:eastAsia="x-none"/>
    </w:rPr>
  </w:style>
  <w:style w:type="paragraph" w:styleId="Heading5">
    <w:name w:val="heading 5"/>
    <w:basedOn w:val="Normal"/>
    <w:next w:val="Normal"/>
    <w:link w:val="Heading5Char"/>
    <w:uiPriority w:val="9"/>
    <w:semiHidden/>
    <w:unhideWhenUsed/>
    <w:qFormat/>
    <w:rsid w:val="004E0F93"/>
    <w:pPr>
      <w:keepNext/>
      <w:keepLines/>
      <w:widowControl/>
      <w:spacing w:before="220" w:after="40"/>
      <w:ind w:firstLine="0"/>
      <w:outlineLvl w:val="4"/>
    </w:pPr>
    <w:rPr>
      <w:rFonts w:eastAsia="Times New Roman"/>
      <w:b/>
      <w:sz w:val="22"/>
      <w:lang w:val="en-GB" w:eastAsia="x-none"/>
    </w:rPr>
  </w:style>
  <w:style w:type="paragraph" w:styleId="Heading6">
    <w:name w:val="heading 6"/>
    <w:basedOn w:val="Normal"/>
    <w:next w:val="Normal"/>
    <w:link w:val="Heading6Char"/>
    <w:uiPriority w:val="9"/>
    <w:semiHidden/>
    <w:unhideWhenUsed/>
    <w:qFormat/>
    <w:rsid w:val="004E0F93"/>
    <w:pPr>
      <w:keepNext/>
      <w:keepLines/>
      <w:widowControl/>
      <w:spacing w:before="200" w:after="40"/>
      <w:ind w:firstLine="0"/>
      <w:outlineLvl w:val="5"/>
    </w:pPr>
    <w:rPr>
      <w:rFonts w:eastAsia="Times New Roman"/>
      <w:b/>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Hình,Title 18"/>
    <w:basedOn w:val="Normal"/>
    <w:link w:val="TitleChar"/>
    <w:uiPriority w:val="10"/>
    <w:qFormat/>
    <w:rsid w:val="00B56060"/>
    <w:pPr>
      <w:autoSpaceDE w:val="0"/>
      <w:autoSpaceDN w:val="0"/>
      <w:spacing w:line="288" w:lineRule="auto"/>
    </w:pPr>
    <w:rPr>
      <w:rFonts w:eastAsia="Times New Roman"/>
      <w:b/>
      <w:bCs/>
      <w:sz w:val="24"/>
      <w:szCs w:val="28"/>
      <w:lang w:val="en-GB" w:eastAsia="x-none"/>
    </w:rPr>
  </w:style>
  <w:style w:type="character" w:customStyle="1" w:styleId="Heading1Char">
    <w:name w:val="Heading 1 Char"/>
    <w:aliases w:val="Heading 1_TieuDePHAN Char"/>
    <w:link w:val="Heading1"/>
    <w:uiPriority w:val="9"/>
    <w:rsid w:val="00B72C7D"/>
    <w:rPr>
      <w:rFonts w:eastAsiaTheme="minorHAnsi"/>
      <w:b/>
      <w:color w:val="000000"/>
      <w:kern w:val="2"/>
      <w:szCs w:val="28"/>
    </w:rPr>
  </w:style>
  <w:style w:type="paragraph" w:styleId="ListParagraph">
    <w:name w:val="List Paragraph"/>
    <w:aliases w:val="d_bodyb,List Paragraph1,Paragraph,Norm,abc,Đoạn của Danh sách,List Paragraph11,Đoạn c𞹺Danh sách,List Paragraph111,Nga 3,List Paragraph2,List Paragraph21,Đoạn cDanh sách,Ðoạn c𞹺Danh sách,List Paragraph3,Ðoạn cDanh sách"/>
    <w:basedOn w:val="Normal"/>
    <w:link w:val="ListParagraphChar"/>
    <w:uiPriority w:val="1"/>
    <w:unhideWhenUsed/>
    <w:rsid w:val="00B85951"/>
    <w:pPr>
      <w:autoSpaceDE w:val="0"/>
      <w:autoSpaceDN w:val="0"/>
      <w:spacing w:before="60" w:after="60" w:line="360" w:lineRule="exact"/>
      <w:ind w:left="720"/>
      <w:contextualSpacing/>
    </w:pPr>
    <w:rPr>
      <w:rFonts w:ascii=".VnTime" w:eastAsia="Times New Roman" w:hAnsi=".VnTime" w:cs=".VnTime"/>
      <w:szCs w:val="28"/>
      <w:lang w:val="en-GB"/>
    </w:rPr>
  </w:style>
  <w:style w:type="paragraph" w:customStyle="1" w:styleId="TableDBCL">
    <w:name w:val="TableDBCL"/>
    <w:basedOn w:val="Normal"/>
    <w:next w:val="Normal"/>
    <w:uiPriority w:val="1"/>
    <w:qFormat/>
    <w:rsid w:val="00B72C7D"/>
    <w:pPr>
      <w:spacing w:before="120" w:after="120" w:line="240" w:lineRule="auto"/>
      <w:ind w:right="141" w:firstLine="0"/>
    </w:pPr>
    <w:rPr>
      <w:szCs w:val="26"/>
    </w:rPr>
  </w:style>
  <w:style w:type="paragraph" w:styleId="Header">
    <w:name w:val="header"/>
    <w:basedOn w:val="Normal"/>
    <w:link w:val="HeaderChar"/>
    <w:uiPriority w:val="99"/>
    <w:unhideWhenUsed/>
    <w:qFormat/>
    <w:rsid w:val="00372BB9"/>
    <w:pPr>
      <w:tabs>
        <w:tab w:val="center" w:pos="4680"/>
        <w:tab w:val="right" w:pos="9360"/>
      </w:tabs>
      <w:spacing w:line="240" w:lineRule="auto"/>
    </w:pPr>
    <w:rPr>
      <w:sz w:val="20"/>
      <w:szCs w:val="20"/>
      <w:lang w:eastAsia="x-none"/>
    </w:rPr>
  </w:style>
  <w:style w:type="character" w:customStyle="1" w:styleId="HeaderChar">
    <w:name w:val="Header Char"/>
    <w:link w:val="Header"/>
    <w:uiPriority w:val="99"/>
    <w:rsid w:val="004E0F93"/>
    <w:rPr>
      <w:rFonts w:eastAsiaTheme="minorHAnsi"/>
      <w:sz w:val="20"/>
      <w:szCs w:val="20"/>
      <w:lang w:eastAsia="x-none"/>
    </w:rPr>
  </w:style>
  <w:style w:type="paragraph" w:styleId="Footer">
    <w:name w:val="footer"/>
    <w:basedOn w:val="Normal"/>
    <w:link w:val="FooterChar"/>
    <w:uiPriority w:val="99"/>
    <w:unhideWhenUsed/>
    <w:qFormat/>
    <w:rsid w:val="00372BB9"/>
    <w:pPr>
      <w:tabs>
        <w:tab w:val="center" w:pos="4680"/>
        <w:tab w:val="right" w:pos="9360"/>
      </w:tabs>
      <w:spacing w:line="240" w:lineRule="auto"/>
    </w:pPr>
    <w:rPr>
      <w:sz w:val="20"/>
      <w:szCs w:val="20"/>
      <w:lang w:eastAsia="x-none"/>
    </w:rPr>
  </w:style>
  <w:style w:type="character" w:customStyle="1" w:styleId="FooterChar">
    <w:name w:val="Footer Char"/>
    <w:link w:val="Footer"/>
    <w:uiPriority w:val="99"/>
    <w:rsid w:val="004E0F93"/>
    <w:rPr>
      <w:rFonts w:eastAsiaTheme="minorHAnsi"/>
      <w:sz w:val="20"/>
      <w:szCs w:val="20"/>
      <w:lang w:eastAsia="x-none"/>
    </w:rPr>
  </w:style>
  <w:style w:type="character" w:customStyle="1" w:styleId="fontstyle01">
    <w:name w:val="fontstyle01"/>
    <w:rsid w:val="00254DE4"/>
    <w:rPr>
      <w:rFonts w:ascii="Times New Roman" w:hAnsi="Times New Roman" w:cs="Times New Roman" w:hint="default"/>
      <w:b w:val="0"/>
      <w:bCs w:val="0"/>
      <w:i w:val="0"/>
      <w:iCs w:val="0"/>
      <w:color w:val="000000"/>
      <w:sz w:val="26"/>
      <w:szCs w:val="26"/>
    </w:rPr>
  </w:style>
  <w:style w:type="paragraph" w:styleId="CommentText">
    <w:name w:val="annotation text"/>
    <w:basedOn w:val="Normal"/>
    <w:link w:val="CommentTextChar"/>
    <w:uiPriority w:val="99"/>
    <w:unhideWhenUsed/>
    <w:qFormat/>
    <w:rsid w:val="00254DE4"/>
    <w:pPr>
      <w:autoSpaceDE w:val="0"/>
      <w:autoSpaceDN w:val="0"/>
      <w:spacing w:before="60" w:after="60" w:line="240" w:lineRule="auto"/>
    </w:pPr>
    <w:rPr>
      <w:rFonts w:ascii=".VnTime" w:eastAsia="Times New Roman" w:hAnsi=".VnTime"/>
      <w:sz w:val="20"/>
      <w:szCs w:val="20"/>
      <w:lang w:val="en-GB" w:eastAsia="x-none"/>
    </w:rPr>
  </w:style>
  <w:style w:type="character" w:customStyle="1" w:styleId="CommentTextChar">
    <w:name w:val="Comment Text Char"/>
    <w:link w:val="CommentText"/>
    <w:uiPriority w:val="99"/>
    <w:rsid w:val="004E0F93"/>
    <w:rPr>
      <w:rFonts w:ascii=".VnTime" w:hAnsi=".VnTime"/>
      <w:sz w:val="20"/>
      <w:szCs w:val="20"/>
      <w:lang w:val="en-GB" w:eastAsia="x-none"/>
    </w:rPr>
  </w:style>
  <w:style w:type="character" w:customStyle="1" w:styleId="Heading2Char">
    <w:name w:val="Heading 2 Char"/>
    <w:aliases w:val="TieuDe_ArabNums Char"/>
    <w:basedOn w:val="DefaultParagraphFont"/>
    <w:link w:val="Heading2"/>
    <w:uiPriority w:val="9"/>
    <w:rsid w:val="004E0F93"/>
    <w:rPr>
      <w:b/>
      <w:bCs/>
      <w:iCs/>
      <w:color w:val="000000"/>
      <w:kern w:val="32"/>
    </w:rPr>
  </w:style>
  <w:style w:type="table" w:styleId="TableGrid">
    <w:name w:val="Table Grid"/>
    <w:basedOn w:val="TableNormal"/>
    <w:uiPriority w:val="39"/>
    <w:rsid w:val="001635C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51AA9"/>
    <w:pPr>
      <w:autoSpaceDE w:val="0"/>
      <w:autoSpaceDN w:val="0"/>
      <w:adjustRightInd w:val="0"/>
    </w:pPr>
    <w:rPr>
      <w:color w:val="000000"/>
      <w:sz w:val="24"/>
      <w:szCs w:val="24"/>
    </w:rPr>
  </w:style>
  <w:style w:type="paragraph" w:customStyle="1" w:styleId="Bng">
    <w:name w:val="Bảng"/>
    <w:basedOn w:val="Normal"/>
    <w:uiPriority w:val="99"/>
    <w:qFormat/>
    <w:rsid w:val="009E0A3C"/>
    <w:rPr>
      <w:rFonts w:eastAsia="Calibri"/>
      <w:b/>
      <w:sz w:val="24"/>
    </w:rPr>
  </w:style>
  <w:style w:type="paragraph" w:styleId="BalloonText">
    <w:name w:val="Balloon Text"/>
    <w:basedOn w:val="Normal"/>
    <w:link w:val="BalloonTextChar"/>
    <w:uiPriority w:val="99"/>
    <w:unhideWhenUsed/>
    <w:qFormat/>
    <w:rsid w:val="009E0A3C"/>
    <w:pPr>
      <w:spacing w:line="240" w:lineRule="auto"/>
    </w:pPr>
    <w:rPr>
      <w:rFonts w:ascii="Tahoma" w:hAnsi="Tahoma"/>
      <w:sz w:val="16"/>
      <w:szCs w:val="16"/>
      <w:lang w:eastAsia="x-none"/>
    </w:rPr>
  </w:style>
  <w:style w:type="character" w:customStyle="1" w:styleId="BalloonTextChar">
    <w:name w:val="Balloon Text Char"/>
    <w:link w:val="BalloonText"/>
    <w:uiPriority w:val="99"/>
    <w:rsid w:val="004E0F93"/>
    <w:rPr>
      <w:rFonts w:ascii="Tahoma" w:eastAsiaTheme="minorHAnsi" w:hAnsi="Tahoma"/>
      <w:sz w:val="16"/>
      <w:szCs w:val="16"/>
      <w:lang w:eastAsia="x-none"/>
    </w:rPr>
  </w:style>
  <w:style w:type="paragraph" w:customStyle="1" w:styleId="Tiuchun">
    <w:name w:val="Tiêu chuẩn"/>
    <w:basedOn w:val="Heading2"/>
    <w:link w:val="TiuchunChar"/>
    <w:qFormat/>
    <w:rsid w:val="006A0E5E"/>
    <w:pPr>
      <w:ind w:firstLine="720"/>
    </w:pPr>
    <w:rPr>
      <w:sz w:val="20"/>
      <w:lang w:val="en-GB"/>
    </w:rPr>
  </w:style>
  <w:style w:type="character" w:customStyle="1" w:styleId="TiuchunChar">
    <w:name w:val="Tiêu chuẩn Char"/>
    <w:link w:val="Tiuchun"/>
    <w:rsid w:val="006A0E5E"/>
    <w:rPr>
      <w:rFonts w:eastAsia="Times New Roman" w:cs="Times New Roman"/>
      <w:b/>
      <w:bCs/>
      <w:noProof/>
      <w:szCs w:val="28"/>
      <w:lang w:val="en-GB"/>
    </w:rPr>
  </w:style>
  <w:style w:type="character" w:customStyle="1" w:styleId="Vnbnnidung">
    <w:name w:val="Văn bản nội dung_"/>
    <w:link w:val="Vnbnnidung0"/>
    <w:rsid w:val="008C6107"/>
    <w:rPr>
      <w:sz w:val="18"/>
      <w:szCs w:val="18"/>
    </w:rPr>
  </w:style>
  <w:style w:type="paragraph" w:customStyle="1" w:styleId="Vnbnnidung0">
    <w:name w:val="Văn bản nội dung"/>
    <w:basedOn w:val="Normal"/>
    <w:link w:val="Vnbnnidung"/>
    <w:qFormat/>
    <w:rsid w:val="008C6107"/>
    <w:pPr>
      <w:spacing w:after="80" w:line="254" w:lineRule="auto"/>
      <w:ind w:firstLine="400"/>
    </w:pPr>
    <w:rPr>
      <w:sz w:val="18"/>
      <w:szCs w:val="18"/>
      <w:lang w:val="x-none" w:eastAsia="x-none"/>
    </w:rPr>
  </w:style>
  <w:style w:type="character" w:customStyle="1" w:styleId="Heading3Char">
    <w:name w:val="Heading 3 Char"/>
    <w:aliases w:val="TieuDe_AnphaBCD Char"/>
    <w:basedOn w:val="DefaultParagraphFont"/>
    <w:link w:val="Heading3"/>
    <w:uiPriority w:val="9"/>
    <w:rsid w:val="004E0F93"/>
    <w:rPr>
      <w:rFonts w:eastAsiaTheme="minorHAnsi"/>
    </w:rPr>
  </w:style>
  <w:style w:type="character" w:customStyle="1" w:styleId="Heading4Char">
    <w:name w:val="Heading 4 Char"/>
    <w:link w:val="Heading4"/>
    <w:uiPriority w:val="9"/>
    <w:rsid w:val="004E0F93"/>
    <w:rPr>
      <w:rFonts w:ascii="Cambria" w:hAnsi="Cambria"/>
      <w:b/>
      <w:bCs/>
      <w:i/>
      <w:iCs/>
      <w:color w:val="4F81BD"/>
      <w:sz w:val="20"/>
      <w:szCs w:val="20"/>
      <w:lang w:eastAsia="x-none"/>
    </w:rPr>
  </w:style>
  <w:style w:type="paragraph" w:styleId="TOCHeading">
    <w:name w:val="TOC Heading"/>
    <w:basedOn w:val="Heading1"/>
    <w:next w:val="Normal"/>
    <w:uiPriority w:val="39"/>
    <w:semiHidden/>
    <w:unhideWhenUsed/>
    <w:qFormat/>
    <w:rsid w:val="00FB08DD"/>
    <w:pPr>
      <w:spacing w:before="480"/>
      <w:outlineLvl w:val="9"/>
    </w:pPr>
    <w:rPr>
      <w:rFonts w:ascii="Cambria" w:hAnsi="Cambria"/>
      <w:color w:val="365F91"/>
    </w:rPr>
  </w:style>
  <w:style w:type="paragraph" w:styleId="TOC1">
    <w:name w:val="toc 1"/>
    <w:basedOn w:val="Normal"/>
    <w:next w:val="Normal"/>
    <w:autoRedefine/>
    <w:uiPriority w:val="39"/>
    <w:unhideWhenUsed/>
    <w:qFormat/>
    <w:rsid w:val="00436FFF"/>
    <w:pPr>
      <w:shd w:val="clear" w:color="auto" w:fill="FFFFFF"/>
      <w:tabs>
        <w:tab w:val="right" w:leader="dot" w:pos="9345"/>
      </w:tabs>
    </w:pPr>
    <w:rPr>
      <w:b/>
      <w:iCs/>
      <w:spacing w:val="-8"/>
      <w:szCs w:val="28"/>
      <w:lang w:eastAsia="vi-VN" w:bidi="vi-VN"/>
    </w:rPr>
  </w:style>
  <w:style w:type="paragraph" w:styleId="TOC2">
    <w:name w:val="toc 2"/>
    <w:basedOn w:val="Normal"/>
    <w:next w:val="Normal"/>
    <w:autoRedefine/>
    <w:uiPriority w:val="39"/>
    <w:unhideWhenUsed/>
    <w:qFormat/>
    <w:rsid w:val="00707EC9"/>
    <w:pPr>
      <w:tabs>
        <w:tab w:val="right" w:leader="dot" w:pos="9345"/>
      </w:tabs>
    </w:pPr>
    <w:rPr>
      <w:rFonts w:eastAsia="Times New Roman"/>
      <w:bCs/>
      <w:szCs w:val="28"/>
      <w:lang w:val="x-none" w:eastAsia="x-none"/>
    </w:rPr>
  </w:style>
  <w:style w:type="paragraph" w:styleId="TOC3">
    <w:name w:val="toc 3"/>
    <w:basedOn w:val="Normal"/>
    <w:next w:val="Normal"/>
    <w:autoRedefine/>
    <w:uiPriority w:val="39"/>
    <w:unhideWhenUsed/>
    <w:qFormat/>
    <w:rsid w:val="00FB08DD"/>
    <w:pPr>
      <w:ind w:left="560"/>
    </w:pPr>
    <w:rPr>
      <w:rFonts w:ascii="Calibri" w:hAnsi="Calibri" w:cs="Calibri"/>
      <w:sz w:val="20"/>
      <w:szCs w:val="20"/>
    </w:rPr>
  </w:style>
  <w:style w:type="paragraph" w:styleId="TOC4">
    <w:name w:val="toc 4"/>
    <w:basedOn w:val="Normal"/>
    <w:next w:val="Normal"/>
    <w:autoRedefine/>
    <w:uiPriority w:val="39"/>
    <w:unhideWhenUsed/>
    <w:qFormat/>
    <w:rsid w:val="00FB08DD"/>
    <w:pPr>
      <w:ind w:left="840"/>
    </w:pPr>
    <w:rPr>
      <w:rFonts w:ascii="Calibri" w:hAnsi="Calibri" w:cs="Calibri"/>
      <w:sz w:val="20"/>
      <w:szCs w:val="20"/>
    </w:rPr>
  </w:style>
  <w:style w:type="paragraph" w:styleId="TOC5">
    <w:name w:val="toc 5"/>
    <w:basedOn w:val="Normal"/>
    <w:next w:val="Normal"/>
    <w:autoRedefine/>
    <w:uiPriority w:val="39"/>
    <w:unhideWhenUsed/>
    <w:qFormat/>
    <w:rsid w:val="00FB08DD"/>
    <w:pPr>
      <w:ind w:left="1120"/>
    </w:pPr>
    <w:rPr>
      <w:rFonts w:ascii="Calibri" w:hAnsi="Calibri" w:cs="Calibri"/>
      <w:sz w:val="20"/>
      <w:szCs w:val="20"/>
    </w:rPr>
  </w:style>
  <w:style w:type="paragraph" w:styleId="TOC6">
    <w:name w:val="toc 6"/>
    <w:basedOn w:val="Normal"/>
    <w:next w:val="Normal"/>
    <w:autoRedefine/>
    <w:uiPriority w:val="39"/>
    <w:unhideWhenUsed/>
    <w:qFormat/>
    <w:rsid w:val="00FB08DD"/>
    <w:pPr>
      <w:ind w:left="1400"/>
    </w:pPr>
    <w:rPr>
      <w:rFonts w:ascii="Calibri" w:hAnsi="Calibri" w:cs="Calibri"/>
      <w:sz w:val="20"/>
      <w:szCs w:val="20"/>
    </w:rPr>
  </w:style>
  <w:style w:type="paragraph" w:styleId="TOC7">
    <w:name w:val="toc 7"/>
    <w:basedOn w:val="Normal"/>
    <w:next w:val="Normal"/>
    <w:autoRedefine/>
    <w:uiPriority w:val="39"/>
    <w:unhideWhenUsed/>
    <w:qFormat/>
    <w:rsid w:val="00FB08DD"/>
    <w:pPr>
      <w:ind w:left="1680"/>
    </w:pPr>
    <w:rPr>
      <w:rFonts w:ascii="Calibri" w:hAnsi="Calibri" w:cs="Calibri"/>
      <w:sz w:val="20"/>
      <w:szCs w:val="20"/>
    </w:rPr>
  </w:style>
  <w:style w:type="paragraph" w:styleId="TOC8">
    <w:name w:val="toc 8"/>
    <w:basedOn w:val="Normal"/>
    <w:next w:val="Normal"/>
    <w:autoRedefine/>
    <w:uiPriority w:val="39"/>
    <w:unhideWhenUsed/>
    <w:qFormat/>
    <w:rsid w:val="00FB08DD"/>
    <w:pPr>
      <w:ind w:left="1960"/>
    </w:pPr>
    <w:rPr>
      <w:rFonts w:ascii="Calibri" w:hAnsi="Calibri" w:cs="Calibri"/>
      <w:sz w:val="20"/>
      <w:szCs w:val="20"/>
    </w:rPr>
  </w:style>
  <w:style w:type="paragraph" w:styleId="TOC9">
    <w:name w:val="toc 9"/>
    <w:basedOn w:val="Normal"/>
    <w:next w:val="Normal"/>
    <w:autoRedefine/>
    <w:uiPriority w:val="39"/>
    <w:unhideWhenUsed/>
    <w:qFormat/>
    <w:rsid w:val="00FB08DD"/>
    <w:pPr>
      <w:ind w:left="2240"/>
    </w:pPr>
    <w:rPr>
      <w:rFonts w:ascii="Calibri" w:hAnsi="Calibri" w:cs="Calibri"/>
      <w:sz w:val="20"/>
      <w:szCs w:val="20"/>
    </w:rPr>
  </w:style>
  <w:style w:type="character" w:styleId="Hyperlink">
    <w:name w:val="Hyperlink"/>
    <w:uiPriority w:val="99"/>
    <w:unhideWhenUsed/>
    <w:qFormat/>
    <w:rsid w:val="00FB08DD"/>
    <w:rPr>
      <w:color w:val="0000FF"/>
      <w:u w:val="single"/>
    </w:rPr>
  </w:style>
  <w:style w:type="numbering" w:customStyle="1" w:styleId="NoList1">
    <w:name w:val="No List1"/>
    <w:next w:val="NoList"/>
    <w:uiPriority w:val="99"/>
    <w:semiHidden/>
    <w:unhideWhenUsed/>
    <w:rsid w:val="0095369C"/>
  </w:style>
  <w:style w:type="character" w:customStyle="1" w:styleId="UnresolvedMention1">
    <w:name w:val="Unresolved Mention1"/>
    <w:uiPriority w:val="99"/>
    <w:semiHidden/>
    <w:unhideWhenUsed/>
    <w:rsid w:val="0095369C"/>
    <w:rPr>
      <w:color w:val="605E5C"/>
      <w:shd w:val="clear" w:color="auto" w:fill="E1DFDD"/>
    </w:rPr>
  </w:style>
  <w:style w:type="table" w:customStyle="1" w:styleId="TableGrid1">
    <w:name w:val="Table Grid1"/>
    <w:basedOn w:val="TableNormal"/>
    <w:next w:val="TableGrid"/>
    <w:uiPriority w:val="59"/>
    <w:unhideWhenUsed/>
    <w:rsid w:val="0095369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95369C"/>
    <w:pPr>
      <w:spacing w:before="100" w:beforeAutospacing="1" w:after="100" w:afterAutospacing="1" w:line="240" w:lineRule="auto"/>
    </w:pPr>
    <w:rPr>
      <w:rFonts w:eastAsia="Times New Roman"/>
      <w:sz w:val="24"/>
      <w:szCs w:val="24"/>
    </w:rPr>
  </w:style>
  <w:style w:type="character" w:styleId="FootnoteReference">
    <w:name w:val="footnote reference"/>
    <w:semiHidden/>
    <w:qFormat/>
    <w:rsid w:val="0095369C"/>
    <w:rPr>
      <w:vertAlign w:val="superscript"/>
    </w:rPr>
  </w:style>
  <w:style w:type="paragraph" w:styleId="FootnoteText">
    <w:name w:val="footnote text"/>
    <w:basedOn w:val="Normal"/>
    <w:link w:val="FootnoteTextChar"/>
    <w:semiHidden/>
    <w:qFormat/>
    <w:rsid w:val="0095369C"/>
    <w:pPr>
      <w:autoSpaceDE w:val="0"/>
      <w:autoSpaceDN w:val="0"/>
      <w:spacing w:before="60" w:after="60" w:line="360" w:lineRule="exact"/>
    </w:pPr>
    <w:rPr>
      <w:rFonts w:ascii=".VnTime" w:eastAsia="Times New Roman" w:hAnsi=".VnTime"/>
      <w:sz w:val="20"/>
      <w:szCs w:val="20"/>
      <w:lang w:val="en-GB" w:eastAsia="x-none"/>
    </w:rPr>
  </w:style>
  <w:style w:type="character" w:customStyle="1" w:styleId="FootnoteTextChar">
    <w:name w:val="Footnote Text Char"/>
    <w:link w:val="FootnoteText"/>
    <w:semiHidden/>
    <w:qFormat/>
    <w:rsid w:val="0095369C"/>
    <w:rPr>
      <w:rFonts w:ascii=".VnTime" w:eastAsia="Times New Roman" w:hAnsi=".VnTime" w:cs="Times New Roman"/>
      <w:sz w:val="20"/>
      <w:szCs w:val="20"/>
      <w:lang w:val="en-GB"/>
    </w:rPr>
  </w:style>
  <w:style w:type="character" w:styleId="FollowedHyperlink">
    <w:name w:val="FollowedHyperlink"/>
    <w:uiPriority w:val="99"/>
    <w:unhideWhenUsed/>
    <w:qFormat/>
    <w:rsid w:val="00B82A04"/>
    <w:rPr>
      <w:color w:val="800080"/>
      <w:u w:val="single"/>
    </w:rPr>
  </w:style>
  <w:style w:type="table" w:customStyle="1" w:styleId="TableGrid2">
    <w:name w:val="Table Grid2"/>
    <w:basedOn w:val="TableNormal"/>
    <w:next w:val="TableGrid"/>
    <w:uiPriority w:val="39"/>
    <w:rsid w:val="003357CB"/>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75027"/>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aliases w:val="Hình Char,Title 18 Char"/>
    <w:link w:val="Title"/>
    <w:uiPriority w:val="10"/>
    <w:qFormat/>
    <w:rsid w:val="004E0F93"/>
    <w:rPr>
      <w:b/>
      <w:bCs/>
      <w:sz w:val="24"/>
      <w:szCs w:val="28"/>
      <w:lang w:val="en-GB" w:eastAsia="x-none"/>
    </w:rPr>
  </w:style>
  <w:style w:type="table" w:customStyle="1" w:styleId="TableGrid4">
    <w:name w:val="Table Grid4"/>
    <w:basedOn w:val="TableNormal"/>
    <w:next w:val="TableGrid"/>
    <w:uiPriority w:val="39"/>
    <w:rsid w:val="00D771E2"/>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semiHidden/>
    <w:rsid w:val="004E0F93"/>
    <w:rPr>
      <w:b/>
      <w:sz w:val="22"/>
      <w:szCs w:val="22"/>
      <w:lang w:val="en-GB" w:eastAsia="x-none"/>
    </w:rPr>
  </w:style>
  <w:style w:type="character" w:customStyle="1" w:styleId="Heading6Char">
    <w:name w:val="Heading 6 Char"/>
    <w:link w:val="Heading6"/>
    <w:rsid w:val="00C93765"/>
    <w:rPr>
      <w:rFonts w:eastAsia="Times New Roman"/>
      <w:b/>
      <w:lang w:val="en-GB"/>
    </w:rPr>
  </w:style>
  <w:style w:type="character" w:styleId="CommentReference">
    <w:name w:val="annotation reference"/>
    <w:uiPriority w:val="99"/>
    <w:unhideWhenUsed/>
    <w:qFormat/>
    <w:rsid w:val="00C93765"/>
    <w:rPr>
      <w:sz w:val="16"/>
      <w:szCs w:val="16"/>
    </w:rPr>
  </w:style>
  <w:style w:type="paragraph" w:styleId="CommentSubject">
    <w:name w:val="annotation subject"/>
    <w:basedOn w:val="CommentText"/>
    <w:next w:val="CommentText"/>
    <w:link w:val="CommentSubjectChar"/>
    <w:uiPriority w:val="99"/>
    <w:unhideWhenUsed/>
    <w:qFormat/>
    <w:rsid w:val="00C93765"/>
    <w:rPr>
      <w:b/>
      <w:bCs/>
    </w:rPr>
  </w:style>
  <w:style w:type="character" w:customStyle="1" w:styleId="CommentSubjectChar">
    <w:name w:val="Comment Subject Char"/>
    <w:link w:val="CommentSubject"/>
    <w:uiPriority w:val="99"/>
    <w:rsid w:val="004E0F93"/>
    <w:rPr>
      <w:rFonts w:ascii=".VnTime" w:hAnsi=".VnTime"/>
      <w:b/>
      <w:bCs/>
      <w:sz w:val="20"/>
      <w:szCs w:val="20"/>
      <w:lang w:val="en-GB" w:eastAsia="x-none"/>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link w:val="Subtitle"/>
    <w:uiPriority w:val="11"/>
    <w:rsid w:val="004E0F93"/>
    <w:rPr>
      <w:rFonts w:ascii="Georgia" w:eastAsia="Georgia" w:hAnsi="Georgia" w:cs="Georgia"/>
      <w:i/>
      <w:color w:val="666666"/>
      <w:sz w:val="48"/>
      <w:szCs w:val="48"/>
    </w:rPr>
  </w:style>
  <w:style w:type="character" w:styleId="PageNumber">
    <w:name w:val="page number"/>
    <w:basedOn w:val="DefaultParagraphFont"/>
    <w:unhideWhenUsed/>
    <w:rsid w:val="00C93765"/>
  </w:style>
  <w:style w:type="character" w:styleId="Strong">
    <w:name w:val="Strong"/>
    <w:uiPriority w:val="22"/>
    <w:unhideWhenUsed/>
    <w:qFormat/>
    <w:rsid w:val="00C93765"/>
    <w:rPr>
      <w:b/>
      <w:bCs/>
    </w:rPr>
  </w:style>
  <w:style w:type="character" w:styleId="Emphasis">
    <w:name w:val="Emphasis"/>
    <w:uiPriority w:val="20"/>
    <w:unhideWhenUsed/>
    <w:qFormat/>
    <w:rsid w:val="00C93765"/>
    <w:rPr>
      <w:i/>
      <w:iCs/>
    </w:rPr>
  </w:style>
  <w:style w:type="paragraph" w:styleId="NoSpacing">
    <w:name w:val="No Spacing"/>
    <w:uiPriority w:val="1"/>
    <w:unhideWhenUsed/>
    <w:qFormat/>
    <w:rsid w:val="00C93765"/>
    <w:rPr>
      <w:sz w:val="28"/>
      <w:szCs w:val="22"/>
    </w:rPr>
  </w:style>
  <w:style w:type="paragraph" w:styleId="Quote">
    <w:name w:val="Quote"/>
    <w:basedOn w:val="Normal"/>
    <w:next w:val="Normal"/>
    <w:link w:val="QuoteChar"/>
    <w:uiPriority w:val="29"/>
    <w:unhideWhenUsed/>
    <w:qFormat/>
    <w:rsid w:val="00C93765"/>
    <w:pPr>
      <w:spacing w:line="240" w:lineRule="auto"/>
    </w:pPr>
    <w:rPr>
      <w:i/>
      <w:iCs/>
      <w:color w:val="000000"/>
      <w:lang w:val="x-none" w:eastAsia="x-none"/>
    </w:rPr>
  </w:style>
  <w:style w:type="character" w:customStyle="1" w:styleId="QuoteChar">
    <w:name w:val="Quote Char"/>
    <w:link w:val="Quote"/>
    <w:uiPriority w:val="29"/>
    <w:rsid w:val="004E0F93"/>
    <w:rPr>
      <w:rFonts w:eastAsiaTheme="minorHAnsi"/>
      <w:i/>
      <w:iCs/>
      <w:color w:val="000000"/>
      <w:szCs w:val="22"/>
      <w:lang w:val="x-none" w:eastAsia="x-none"/>
    </w:rPr>
  </w:style>
  <w:style w:type="character" w:styleId="SubtleEmphasis">
    <w:name w:val="Subtle Emphasis"/>
    <w:uiPriority w:val="19"/>
    <w:unhideWhenUsed/>
    <w:qFormat/>
    <w:rsid w:val="00C93765"/>
    <w:rPr>
      <w:i/>
      <w:iCs/>
      <w:color w:val="808080"/>
    </w:rPr>
  </w:style>
  <w:style w:type="character" w:styleId="IntenseEmphasis">
    <w:name w:val="Intense Emphasis"/>
    <w:uiPriority w:val="21"/>
    <w:unhideWhenUsed/>
    <w:qFormat/>
    <w:rsid w:val="00C93765"/>
    <w:rPr>
      <w:b/>
      <w:bCs/>
      <w:i/>
      <w:iCs/>
      <w:color w:val="4F81BD"/>
    </w:rPr>
  </w:style>
  <w:style w:type="character" w:customStyle="1" w:styleId="CharChar">
    <w:name w:val="Char Char"/>
    <w:uiPriority w:val="99"/>
    <w:rsid w:val="00C93765"/>
    <w:rPr>
      <w:rFonts w:ascii=".VnTimeH" w:hAnsi=".VnTimeH" w:cs="Times New Roman"/>
      <w:b/>
      <w:bCs/>
      <w:sz w:val="28"/>
      <w:szCs w:val="28"/>
      <w:lang w:val="en-GB"/>
    </w:rPr>
  </w:style>
  <w:style w:type="paragraph" w:styleId="Revision">
    <w:name w:val="Revision"/>
    <w:hidden/>
    <w:uiPriority w:val="99"/>
    <w:semiHidden/>
    <w:qFormat/>
    <w:rsid w:val="00C93765"/>
    <w:rPr>
      <w:rFonts w:ascii=".VnTime" w:hAnsi=".VnTime" w:cs=".VnTime"/>
      <w:sz w:val="28"/>
      <w:szCs w:val="28"/>
      <w:lang w:val="en-GB"/>
    </w:rPr>
  </w:style>
  <w:style w:type="paragraph" w:styleId="Caption">
    <w:name w:val="caption"/>
    <w:basedOn w:val="Normal"/>
    <w:next w:val="Normal"/>
    <w:autoRedefine/>
    <w:unhideWhenUsed/>
    <w:qFormat/>
    <w:rsid w:val="00876EED"/>
    <w:pPr>
      <w:keepNext/>
      <w:autoSpaceDE w:val="0"/>
      <w:autoSpaceDN w:val="0"/>
      <w:spacing w:before="200" w:after="100"/>
    </w:pPr>
    <w:rPr>
      <w:rFonts w:eastAsia="Times New Roman" w:cs=".VnTime"/>
      <w:b/>
      <w:bCs/>
      <w:i/>
      <w:iCs/>
      <w:szCs w:val="26"/>
      <w:lang w:val="en-GB"/>
    </w:rPr>
  </w:style>
  <w:style w:type="paragraph" w:customStyle="1" w:styleId="Biu">
    <w:name w:val="Biểu đồ"/>
    <w:basedOn w:val="Heading1"/>
    <w:qFormat/>
    <w:rsid w:val="00A17CBF"/>
    <w:pPr>
      <w:spacing w:line="288" w:lineRule="auto"/>
      <w:outlineLvl w:val="9"/>
    </w:pPr>
    <w:rPr>
      <w:sz w:val="24"/>
    </w:rPr>
  </w:style>
  <w:style w:type="paragraph" w:customStyle="1" w:styleId="S">
    <w:name w:val="Sơ đồ"/>
    <w:basedOn w:val="Normal"/>
    <w:qFormat/>
    <w:rsid w:val="00A45F28"/>
    <w:rPr>
      <w:rFonts w:eastAsia="Times New Roman"/>
      <w:b/>
      <w:color w:val="000000"/>
      <w:sz w:val="24"/>
      <w:szCs w:val="28"/>
    </w:rPr>
  </w:style>
  <w:style w:type="numbering" w:customStyle="1" w:styleId="NoList2">
    <w:name w:val="No List2"/>
    <w:next w:val="NoList"/>
    <w:uiPriority w:val="99"/>
    <w:semiHidden/>
    <w:unhideWhenUsed/>
    <w:rsid w:val="00CC31C8"/>
  </w:style>
  <w:style w:type="table" w:customStyle="1" w:styleId="TableGrid5">
    <w:name w:val="Table Grid5"/>
    <w:basedOn w:val="TableNormal"/>
    <w:next w:val="TableGrid"/>
    <w:uiPriority w:val="59"/>
    <w:rsid w:val="00737155"/>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E52DAD"/>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2D1237"/>
  </w:style>
  <w:style w:type="character" w:customStyle="1" w:styleId="Other">
    <w:name w:val="Other_"/>
    <w:link w:val="Other0"/>
    <w:rsid w:val="002D1237"/>
    <w:rPr>
      <w:rFonts w:eastAsia="Times New Roman"/>
      <w:sz w:val="26"/>
      <w:szCs w:val="26"/>
    </w:rPr>
  </w:style>
  <w:style w:type="paragraph" w:customStyle="1" w:styleId="Other0">
    <w:name w:val="Other"/>
    <w:basedOn w:val="Normal"/>
    <w:link w:val="Other"/>
    <w:qFormat/>
    <w:rsid w:val="002D1237"/>
    <w:pPr>
      <w:spacing w:after="120" w:line="312" w:lineRule="auto"/>
      <w:ind w:firstLine="400"/>
    </w:pPr>
    <w:rPr>
      <w:rFonts w:eastAsia="Times New Roman"/>
      <w:szCs w:val="26"/>
      <w:lang w:val="x-none" w:eastAsia="x-none"/>
    </w:rPr>
  </w:style>
  <w:style w:type="table" w:customStyle="1" w:styleId="TableGrid7">
    <w:name w:val="Table Grid7"/>
    <w:basedOn w:val="TableNormal"/>
    <w:next w:val="TableGrid"/>
    <w:uiPriority w:val="39"/>
    <w:rsid w:val="002D123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42E5"/>
  </w:style>
  <w:style w:type="table" w:customStyle="1" w:styleId="TableGrid8">
    <w:name w:val="Table Grid8"/>
    <w:basedOn w:val="TableNormal"/>
    <w:next w:val="TableGrid"/>
    <w:uiPriority w:val="39"/>
    <w:rsid w:val="005742E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742E5"/>
  </w:style>
  <w:style w:type="numbering" w:customStyle="1" w:styleId="NoList21">
    <w:name w:val="No List21"/>
    <w:next w:val="NoList"/>
    <w:uiPriority w:val="99"/>
    <w:semiHidden/>
    <w:unhideWhenUsed/>
    <w:rsid w:val="005742E5"/>
  </w:style>
  <w:style w:type="table" w:customStyle="1" w:styleId="TableGrid51">
    <w:name w:val="Table Grid51"/>
    <w:basedOn w:val="TableNormal"/>
    <w:next w:val="TableGrid"/>
    <w:uiPriority w:val="59"/>
    <w:rsid w:val="005742E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5742E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5742E5"/>
  </w:style>
  <w:style w:type="table" w:customStyle="1" w:styleId="TableGrid71">
    <w:name w:val="Table Grid71"/>
    <w:basedOn w:val="TableNormal"/>
    <w:next w:val="TableGrid"/>
    <w:uiPriority w:val="39"/>
    <w:rsid w:val="005742E5"/>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Cminhchng">
    <w:name w:val="TC minh chứng"/>
    <w:basedOn w:val="Heading1"/>
    <w:qFormat/>
    <w:rsid w:val="00AC1111"/>
    <w:pPr>
      <w:spacing w:line="288" w:lineRule="auto"/>
      <w:outlineLvl w:val="9"/>
    </w:pPr>
    <w:rPr>
      <w:sz w:val="24"/>
    </w:rPr>
  </w:style>
  <w:style w:type="character" w:customStyle="1" w:styleId="UnresolvedMention2">
    <w:name w:val="Unresolved Mention2"/>
    <w:unhideWhenUsed/>
    <w:qFormat/>
    <w:rsid w:val="00254C9F"/>
    <w:rPr>
      <w:color w:val="605E5C"/>
      <w:shd w:val="clear" w:color="auto" w:fill="E1DFDD"/>
    </w:rPr>
  </w:style>
  <w:style w:type="table" w:customStyle="1" w:styleId="TableGrid52">
    <w:name w:val="Table Grid52"/>
    <w:basedOn w:val="TableNormal"/>
    <w:next w:val="TableGrid"/>
    <w:uiPriority w:val="59"/>
    <w:rsid w:val="00254C9F"/>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59"/>
    <w:rsid w:val="00254C9F"/>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39"/>
    <w:rsid w:val="00254C9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BA42FA"/>
  </w:style>
  <w:style w:type="table" w:customStyle="1" w:styleId="TableGrid9">
    <w:name w:val="Table Grid9"/>
    <w:basedOn w:val="TableNormal"/>
    <w:next w:val="TableGrid"/>
    <w:uiPriority w:val="39"/>
    <w:rsid w:val="00BA42F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A42FA"/>
  </w:style>
  <w:style w:type="table" w:customStyle="1" w:styleId="TableGrid11">
    <w:name w:val="Table Grid11"/>
    <w:basedOn w:val="TableNormal"/>
    <w:next w:val="TableGrid"/>
    <w:uiPriority w:val="59"/>
    <w:unhideWhenUsed/>
    <w:rsid w:val="00BA42F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A42FA"/>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A42FA"/>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BA42FA"/>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A42FA"/>
  </w:style>
  <w:style w:type="table" w:customStyle="1" w:styleId="TableGrid53">
    <w:name w:val="Table Grid53"/>
    <w:basedOn w:val="TableNormal"/>
    <w:next w:val="TableGrid"/>
    <w:uiPriority w:val="59"/>
    <w:rsid w:val="00BA42FA"/>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59"/>
    <w:rsid w:val="00BA42FA"/>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BA42FA"/>
  </w:style>
  <w:style w:type="table" w:customStyle="1" w:styleId="TableGrid73">
    <w:name w:val="Table Grid73"/>
    <w:basedOn w:val="TableNormal"/>
    <w:next w:val="TableGrid"/>
    <w:uiPriority w:val="39"/>
    <w:rsid w:val="00BA42F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BA42FA"/>
  </w:style>
  <w:style w:type="table" w:customStyle="1" w:styleId="TableGrid81">
    <w:name w:val="Table Grid81"/>
    <w:basedOn w:val="TableNormal"/>
    <w:next w:val="TableGrid"/>
    <w:uiPriority w:val="39"/>
    <w:rsid w:val="00BA42FA"/>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A42FA"/>
  </w:style>
  <w:style w:type="table" w:customStyle="1" w:styleId="TableGrid511">
    <w:name w:val="Table Grid511"/>
    <w:basedOn w:val="TableNormal"/>
    <w:next w:val="TableGrid"/>
    <w:uiPriority w:val="59"/>
    <w:rsid w:val="00BA42FA"/>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
    <w:name w:val="Table Grid611"/>
    <w:basedOn w:val="TableNormal"/>
    <w:next w:val="TableGrid"/>
    <w:uiPriority w:val="59"/>
    <w:rsid w:val="00BA42FA"/>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BA42FA"/>
  </w:style>
  <w:style w:type="table" w:customStyle="1" w:styleId="TableGrid711">
    <w:name w:val="Table Grid711"/>
    <w:basedOn w:val="TableNormal"/>
    <w:next w:val="TableGrid"/>
    <w:uiPriority w:val="39"/>
    <w:rsid w:val="00BA42FA"/>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
    <w:name w:val="Table Grid521"/>
    <w:basedOn w:val="TableNormal"/>
    <w:next w:val="TableGrid"/>
    <w:uiPriority w:val="59"/>
    <w:rsid w:val="00BA42FA"/>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
    <w:name w:val="Table Grid621"/>
    <w:basedOn w:val="TableNormal"/>
    <w:next w:val="TableGrid"/>
    <w:uiPriority w:val="59"/>
    <w:rsid w:val="00BA42FA"/>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
    <w:name w:val="Table Grid721"/>
    <w:basedOn w:val="TableNormal"/>
    <w:next w:val="TableGrid"/>
    <w:uiPriority w:val="39"/>
    <w:rsid w:val="00BA42F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39"/>
    <w:rsid w:val="00BA42F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BA42FA"/>
  </w:style>
  <w:style w:type="numbering" w:customStyle="1" w:styleId="NoList6">
    <w:name w:val="No List6"/>
    <w:next w:val="NoList"/>
    <w:uiPriority w:val="99"/>
    <w:semiHidden/>
    <w:unhideWhenUsed/>
    <w:rsid w:val="00BA42FA"/>
  </w:style>
  <w:style w:type="table" w:customStyle="1" w:styleId="TableGrid10">
    <w:name w:val="Table Grid10"/>
    <w:basedOn w:val="TableNormal"/>
    <w:next w:val="TableGrid"/>
    <w:uiPriority w:val="39"/>
    <w:rsid w:val="00BA42F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A42FA"/>
  </w:style>
  <w:style w:type="numbering" w:customStyle="1" w:styleId="NoList221">
    <w:name w:val="No List221"/>
    <w:next w:val="NoList"/>
    <w:uiPriority w:val="99"/>
    <w:semiHidden/>
    <w:unhideWhenUsed/>
    <w:rsid w:val="00BA42FA"/>
  </w:style>
  <w:style w:type="numbering" w:customStyle="1" w:styleId="NoList321">
    <w:name w:val="No List321"/>
    <w:next w:val="NoList"/>
    <w:uiPriority w:val="99"/>
    <w:semiHidden/>
    <w:unhideWhenUsed/>
    <w:rsid w:val="00BA42FA"/>
  </w:style>
  <w:style w:type="numbering" w:customStyle="1" w:styleId="NoList411">
    <w:name w:val="No List411"/>
    <w:next w:val="NoList"/>
    <w:uiPriority w:val="99"/>
    <w:semiHidden/>
    <w:unhideWhenUsed/>
    <w:rsid w:val="00BA42FA"/>
  </w:style>
  <w:style w:type="numbering" w:customStyle="1" w:styleId="NoList3111">
    <w:name w:val="No List3111"/>
    <w:next w:val="NoList"/>
    <w:uiPriority w:val="99"/>
    <w:semiHidden/>
    <w:unhideWhenUsed/>
    <w:rsid w:val="00BA42FA"/>
  </w:style>
  <w:style w:type="table" w:customStyle="1" w:styleId="TableGrid0">
    <w:name w:val="TableGrid"/>
    <w:rsid w:val="00BA42FA"/>
    <w:rPr>
      <w:rFonts w:ascii="Calibri" w:hAnsi="Calibri"/>
      <w:sz w:val="22"/>
      <w:szCs w:val="22"/>
      <w:lang w:val="vi-VN" w:eastAsia="vi-VN"/>
    </w:rPr>
    <w:tblPr>
      <w:tblCellMar>
        <w:top w:w="0" w:type="dxa"/>
        <w:left w:w="0" w:type="dxa"/>
        <w:bottom w:w="0" w:type="dxa"/>
        <w:right w:w="0" w:type="dxa"/>
      </w:tblCellMar>
    </w:tblPr>
  </w:style>
  <w:style w:type="numbering" w:customStyle="1" w:styleId="NoList7">
    <w:name w:val="No List7"/>
    <w:next w:val="NoList"/>
    <w:uiPriority w:val="99"/>
    <w:semiHidden/>
    <w:unhideWhenUsed/>
    <w:rsid w:val="00BA42FA"/>
  </w:style>
  <w:style w:type="table" w:customStyle="1" w:styleId="TableGrid12">
    <w:name w:val="Table Grid12"/>
    <w:basedOn w:val="TableNormal"/>
    <w:next w:val="TableGrid"/>
    <w:uiPriority w:val="39"/>
    <w:rsid w:val="0040210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
    <w:rsid w:val="00AB6CD9"/>
    <w:rPr>
      <w:rFonts w:ascii="Calibri" w:hAnsi="Calibri"/>
      <w:sz w:val="22"/>
      <w:szCs w:val="22"/>
      <w:lang w:val="vi-VN" w:eastAsia="vi-VN"/>
    </w:rPr>
    <w:tblPr>
      <w:tblCellMar>
        <w:top w:w="0" w:type="dxa"/>
        <w:left w:w="0" w:type="dxa"/>
        <w:bottom w:w="0" w:type="dxa"/>
        <w:right w:w="0" w:type="dxa"/>
      </w:tblCellMar>
    </w:tblPr>
  </w:style>
  <w:style w:type="paragraph" w:styleId="TableofFigures">
    <w:name w:val="table of figures"/>
    <w:basedOn w:val="Normal"/>
    <w:next w:val="Normal"/>
    <w:uiPriority w:val="99"/>
    <w:unhideWhenUsed/>
    <w:qFormat/>
    <w:rsid w:val="000E6072"/>
    <w:pPr>
      <w:ind w:left="560" w:hanging="560"/>
    </w:pPr>
    <w:rPr>
      <w:rFonts w:ascii="Calibri" w:hAnsi="Calibri" w:cs="Calibri"/>
      <w:b/>
      <w:bCs/>
      <w:sz w:val="20"/>
      <w:szCs w:val="20"/>
    </w:rPr>
  </w:style>
  <w:style w:type="character" w:customStyle="1" w:styleId="Chthchbng">
    <w:name w:val="Chú thích bảng_"/>
    <w:link w:val="Chthchbng0"/>
    <w:locked/>
    <w:rsid w:val="00C5484D"/>
    <w:rPr>
      <w:rFonts w:eastAsia="Times New Roman"/>
    </w:rPr>
  </w:style>
  <w:style w:type="paragraph" w:customStyle="1" w:styleId="Chthchbng0">
    <w:name w:val="Chú thích bảng"/>
    <w:basedOn w:val="Normal"/>
    <w:link w:val="Chthchbng"/>
    <w:rsid w:val="00C5484D"/>
    <w:pPr>
      <w:spacing w:line="252" w:lineRule="auto"/>
      <w:ind w:firstLine="190"/>
    </w:pPr>
    <w:rPr>
      <w:rFonts w:eastAsia="Times New Roman"/>
      <w:sz w:val="20"/>
      <w:szCs w:val="20"/>
    </w:rPr>
  </w:style>
  <w:style w:type="numbering" w:customStyle="1" w:styleId="NoList8">
    <w:name w:val="No List8"/>
    <w:next w:val="NoList"/>
    <w:uiPriority w:val="99"/>
    <w:semiHidden/>
    <w:unhideWhenUsed/>
    <w:rsid w:val="002A7761"/>
  </w:style>
  <w:style w:type="paragraph" w:customStyle="1" w:styleId="msonormal0">
    <w:name w:val="msonormal"/>
    <w:basedOn w:val="Normal"/>
    <w:uiPriority w:val="99"/>
    <w:qFormat/>
    <w:rsid w:val="002A7761"/>
    <w:pPr>
      <w:spacing w:before="100" w:beforeAutospacing="1" w:after="100" w:afterAutospacing="1" w:line="240" w:lineRule="auto"/>
    </w:pPr>
    <w:rPr>
      <w:rFonts w:eastAsia="Times New Roman"/>
      <w:sz w:val="24"/>
      <w:szCs w:val="24"/>
    </w:rPr>
  </w:style>
  <w:style w:type="character" w:customStyle="1" w:styleId="TitleChar1">
    <w:name w:val="Title Char1"/>
    <w:aliases w:val="Hình Char1"/>
    <w:rsid w:val="002A7761"/>
    <w:rPr>
      <w:rFonts w:ascii="Calibri Light" w:eastAsia="Times New Roman" w:hAnsi="Calibri Light" w:cs="Times New Roman"/>
      <w:noProof/>
      <w:spacing w:val="-10"/>
      <w:kern w:val="28"/>
      <w:sz w:val="56"/>
      <w:szCs w:val="56"/>
      <w:lang w:val="vi-VN"/>
    </w:rPr>
  </w:style>
  <w:style w:type="table" w:customStyle="1" w:styleId="TableGrid130">
    <w:name w:val="Table Grid13"/>
    <w:basedOn w:val="TableNormal"/>
    <w:next w:val="TableGrid"/>
    <w:uiPriority w:val="39"/>
    <w:rsid w:val="002A7761"/>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2A7761"/>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4">
    <w:name w:val="Table Grid74"/>
    <w:basedOn w:val="TableNormal"/>
    <w:uiPriority w:val="39"/>
    <w:rsid w:val="002A7761"/>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uiPriority w:val="39"/>
    <w:rsid w:val="002A7761"/>
    <w:rPr>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2">
    <w:name w:val="Table Grid612"/>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2">
    <w:name w:val="Table Grid712"/>
    <w:basedOn w:val="TableNormal"/>
    <w:uiPriority w:val="39"/>
    <w:rsid w:val="002A7761"/>
    <w:rPr>
      <w:rFonts w:ascii="Calibri" w:hAnsi="Calibri"/>
      <w:sz w:val="22"/>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2">
    <w:name w:val="Table Grid522"/>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2">
    <w:name w:val="Table Grid622"/>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2">
    <w:name w:val="Table Grid722"/>
    <w:basedOn w:val="TableNormal"/>
    <w:uiPriority w:val="39"/>
    <w:rsid w:val="002A7761"/>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uiPriority w:val="39"/>
    <w:rsid w:val="002A7761"/>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2A7761"/>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1">
    <w:name w:val="Table Grid631"/>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1">
    <w:name w:val="Table Grid731"/>
    <w:basedOn w:val="TableNormal"/>
    <w:uiPriority w:val="39"/>
    <w:rsid w:val="002A7761"/>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
    <w:name w:val="Table Grid811"/>
    <w:basedOn w:val="TableNormal"/>
    <w:uiPriority w:val="39"/>
    <w:rsid w:val="002A7761"/>
    <w:rPr>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1">
    <w:name w:val="Table Grid6111"/>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11">
    <w:name w:val="Table Grid7111"/>
    <w:basedOn w:val="TableNormal"/>
    <w:uiPriority w:val="39"/>
    <w:rsid w:val="002A7761"/>
    <w:rPr>
      <w:rFonts w:ascii="Calibri" w:hAnsi="Calibri"/>
      <w:sz w:val="22"/>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
    <w:name w:val="Table Grid5211"/>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1">
    <w:name w:val="Table Grid6211"/>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1">
    <w:name w:val="Table Grid7211"/>
    <w:basedOn w:val="TableNormal"/>
    <w:uiPriority w:val="39"/>
    <w:rsid w:val="002A7761"/>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
    <w:name w:val="Table Grid911"/>
    <w:basedOn w:val="TableNormal"/>
    <w:uiPriority w:val="39"/>
    <w:rsid w:val="002A776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2A7761"/>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2A7761"/>
    <w:rPr>
      <w:rFonts w:ascii="Calibri" w:hAnsi="Calibri"/>
      <w:sz w:val="22"/>
      <w:szCs w:val="22"/>
      <w:lang w:val="vi-VN" w:eastAsia="vi-VN"/>
    </w:rPr>
    <w:tblPr>
      <w:tblCellMar>
        <w:top w:w="0" w:type="dxa"/>
        <w:left w:w="0" w:type="dxa"/>
        <w:bottom w:w="0" w:type="dxa"/>
        <w:right w:w="0" w:type="dxa"/>
      </w:tblCellMar>
    </w:tblPr>
  </w:style>
  <w:style w:type="table" w:customStyle="1" w:styleId="TableGrid121">
    <w:name w:val="Table Grid121"/>
    <w:basedOn w:val="TableNormal"/>
    <w:uiPriority w:val="39"/>
    <w:rsid w:val="002A776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rsid w:val="002A7761"/>
    <w:rPr>
      <w:rFonts w:ascii="Calibri" w:hAnsi="Calibri"/>
      <w:sz w:val="22"/>
      <w:szCs w:val="22"/>
      <w:lang w:val="vi-VN" w:eastAsia="vi-VN"/>
    </w:rPr>
    <w:tblPr>
      <w:tblCellMar>
        <w:top w:w="0" w:type="dxa"/>
        <w:left w:w="0" w:type="dxa"/>
        <w:bottom w:w="0" w:type="dxa"/>
        <w:right w:w="0" w:type="dxa"/>
      </w:tblCellMar>
    </w:tblPr>
  </w:style>
  <w:style w:type="numbering" w:customStyle="1" w:styleId="NoList9">
    <w:name w:val="No List9"/>
    <w:next w:val="NoList"/>
    <w:uiPriority w:val="99"/>
    <w:semiHidden/>
    <w:unhideWhenUsed/>
    <w:rsid w:val="00CB6A35"/>
  </w:style>
  <w:style w:type="table" w:customStyle="1" w:styleId="TableGrid15">
    <w:name w:val="Table Grid15"/>
    <w:basedOn w:val="TableNormal"/>
    <w:next w:val="TableGrid"/>
    <w:uiPriority w:val="39"/>
    <w:rsid w:val="00CB6A35"/>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B6A35"/>
  </w:style>
  <w:style w:type="table" w:customStyle="1" w:styleId="TableGrid16">
    <w:name w:val="Table Grid16"/>
    <w:basedOn w:val="TableNormal"/>
    <w:next w:val="TableGrid"/>
    <w:uiPriority w:val="59"/>
    <w:unhideWhenUsed/>
    <w:rsid w:val="00CB6A3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CB6A35"/>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CB6A35"/>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CB6A35"/>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CB6A35"/>
  </w:style>
  <w:style w:type="table" w:customStyle="1" w:styleId="TableGrid55">
    <w:name w:val="Table Grid55"/>
    <w:basedOn w:val="TableNormal"/>
    <w:next w:val="TableGrid"/>
    <w:uiPriority w:val="59"/>
    <w:rsid w:val="00CB6A35"/>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59"/>
    <w:rsid w:val="00CB6A35"/>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
    <w:name w:val="No List33"/>
    <w:next w:val="NoList"/>
    <w:uiPriority w:val="99"/>
    <w:semiHidden/>
    <w:unhideWhenUsed/>
    <w:rsid w:val="00CB6A35"/>
  </w:style>
  <w:style w:type="table" w:customStyle="1" w:styleId="TableGrid75">
    <w:name w:val="Table Grid75"/>
    <w:basedOn w:val="TableNormal"/>
    <w:next w:val="TableGrid"/>
    <w:uiPriority w:val="39"/>
    <w:rsid w:val="00CB6A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CB6A35"/>
  </w:style>
  <w:style w:type="table" w:customStyle="1" w:styleId="TableGrid83">
    <w:name w:val="Table Grid83"/>
    <w:basedOn w:val="TableNormal"/>
    <w:next w:val="TableGrid"/>
    <w:uiPriority w:val="39"/>
    <w:rsid w:val="00CB6A3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B6A35"/>
  </w:style>
  <w:style w:type="numbering" w:customStyle="1" w:styleId="NoList212">
    <w:name w:val="No List212"/>
    <w:next w:val="NoList"/>
    <w:uiPriority w:val="99"/>
    <w:semiHidden/>
    <w:unhideWhenUsed/>
    <w:rsid w:val="00CB6A35"/>
  </w:style>
  <w:style w:type="table" w:customStyle="1" w:styleId="TableGrid513">
    <w:name w:val="Table Grid513"/>
    <w:basedOn w:val="TableNormal"/>
    <w:next w:val="TableGrid"/>
    <w:uiPriority w:val="59"/>
    <w:rsid w:val="00CB6A3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59"/>
    <w:rsid w:val="00CB6A3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2">
    <w:name w:val="No List312"/>
    <w:next w:val="NoList"/>
    <w:uiPriority w:val="99"/>
    <w:semiHidden/>
    <w:unhideWhenUsed/>
    <w:rsid w:val="00CB6A35"/>
  </w:style>
  <w:style w:type="table" w:customStyle="1" w:styleId="TableGrid713">
    <w:name w:val="Table Grid713"/>
    <w:basedOn w:val="TableNormal"/>
    <w:next w:val="TableGrid"/>
    <w:uiPriority w:val="39"/>
    <w:rsid w:val="00CB6A35"/>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3">
    <w:name w:val="Table Grid523"/>
    <w:basedOn w:val="TableNormal"/>
    <w:next w:val="TableGrid"/>
    <w:uiPriority w:val="59"/>
    <w:rsid w:val="00CB6A35"/>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3">
    <w:name w:val="Table Grid623"/>
    <w:basedOn w:val="TableNormal"/>
    <w:next w:val="TableGrid"/>
    <w:uiPriority w:val="59"/>
    <w:rsid w:val="00CB6A35"/>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3">
    <w:name w:val="Table Grid723"/>
    <w:basedOn w:val="TableNormal"/>
    <w:next w:val="TableGrid"/>
    <w:uiPriority w:val="39"/>
    <w:rsid w:val="00CB6A3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672A19"/>
  </w:style>
  <w:style w:type="table" w:customStyle="1" w:styleId="TableGrid17">
    <w:name w:val="Table Grid17"/>
    <w:basedOn w:val="TableNormal"/>
    <w:next w:val="TableGrid"/>
    <w:uiPriority w:val="39"/>
    <w:rsid w:val="00672A1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672A1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6">
    <w:name w:val="Table Grid76"/>
    <w:basedOn w:val="TableNormal"/>
    <w:uiPriority w:val="39"/>
    <w:rsid w:val="00672A1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
    <w:name w:val="Table Grid84"/>
    <w:basedOn w:val="TableNormal"/>
    <w:uiPriority w:val="39"/>
    <w:rsid w:val="00672A19"/>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4">
    <w:name w:val="Table Grid614"/>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4">
    <w:name w:val="Table Grid714"/>
    <w:basedOn w:val="TableNormal"/>
    <w:uiPriority w:val="39"/>
    <w:rsid w:val="00672A19"/>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4">
    <w:name w:val="Table Grid524"/>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4">
    <w:name w:val="Table Grid624"/>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4">
    <w:name w:val="Table Grid724"/>
    <w:basedOn w:val="TableNormal"/>
    <w:uiPriority w:val="39"/>
    <w:rsid w:val="00672A1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uiPriority w:val="39"/>
    <w:rsid w:val="00672A1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672A1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2">
    <w:name w:val="Table Grid632"/>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2">
    <w:name w:val="Table Grid732"/>
    <w:basedOn w:val="TableNormal"/>
    <w:uiPriority w:val="39"/>
    <w:rsid w:val="00672A1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2">
    <w:name w:val="Table Grid812"/>
    <w:basedOn w:val="TableNormal"/>
    <w:uiPriority w:val="39"/>
    <w:rsid w:val="00672A19"/>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2">
    <w:name w:val="Table Grid6112"/>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12">
    <w:name w:val="Table Grid7112"/>
    <w:basedOn w:val="TableNormal"/>
    <w:uiPriority w:val="39"/>
    <w:rsid w:val="00672A19"/>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2">
    <w:name w:val="Table Grid5212"/>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2">
    <w:name w:val="Table Grid6212"/>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2">
    <w:name w:val="Table Grid7212"/>
    <w:basedOn w:val="TableNormal"/>
    <w:uiPriority w:val="39"/>
    <w:rsid w:val="00672A1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2">
    <w:name w:val="Table Grid912"/>
    <w:basedOn w:val="TableNormal"/>
    <w:uiPriority w:val="39"/>
    <w:rsid w:val="00672A1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rsid w:val="00672A1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672A19"/>
    <w:rPr>
      <w:rFonts w:ascii="Calibri" w:hAnsi="Calibri"/>
      <w:sz w:val="22"/>
      <w:szCs w:val="22"/>
      <w:lang w:val="vi-VN" w:eastAsia="vi-VN"/>
    </w:rPr>
    <w:tblPr>
      <w:tblCellMar>
        <w:top w:w="0" w:type="dxa"/>
        <w:left w:w="0" w:type="dxa"/>
        <w:bottom w:w="0" w:type="dxa"/>
        <w:right w:w="0" w:type="dxa"/>
      </w:tblCellMar>
    </w:tblPr>
  </w:style>
  <w:style w:type="table" w:customStyle="1" w:styleId="TableGrid122">
    <w:name w:val="Table Grid122"/>
    <w:basedOn w:val="TableNormal"/>
    <w:uiPriority w:val="39"/>
    <w:rsid w:val="00672A1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672A19"/>
    <w:rPr>
      <w:rFonts w:ascii="Calibri" w:hAnsi="Calibri"/>
      <w:sz w:val="22"/>
      <w:szCs w:val="22"/>
      <w:lang w:val="vi-VN" w:eastAsia="vi-VN"/>
    </w:rPr>
    <w:tblPr>
      <w:tblCellMar>
        <w:top w:w="0" w:type="dxa"/>
        <w:left w:w="0" w:type="dxa"/>
        <w:bottom w:w="0" w:type="dxa"/>
        <w:right w:w="0" w:type="dxa"/>
      </w:tblCellMar>
    </w:tblPr>
  </w:style>
  <w:style w:type="numbering" w:customStyle="1" w:styleId="NoList14">
    <w:name w:val="No List14"/>
    <w:next w:val="NoList"/>
    <w:uiPriority w:val="99"/>
    <w:semiHidden/>
    <w:unhideWhenUsed/>
    <w:rsid w:val="00145128"/>
  </w:style>
  <w:style w:type="table" w:customStyle="1" w:styleId="TableGrid19">
    <w:name w:val="Table Grid19"/>
    <w:basedOn w:val="TableNormal"/>
    <w:next w:val="TableGrid"/>
    <w:uiPriority w:val="39"/>
    <w:rsid w:val="0014512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45128"/>
  </w:style>
  <w:style w:type="table" w:customStyle="1" w:styleId="TableGrid1100">
    <w:name w:val="Table Grid110"/>
    <w:basedOn w:val="TableNormal"/>
    <w:next w:val="TableGrid"/>
    <w:uiPriority w:val="59"/>
    <w:unhideWhenUsed/>
    <w:rsid w:val="001451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45128"/>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145128"/>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145128"/>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45128"/>
  </w:style>
  <w:style w:type="table" w:customStyle="1" w:styleId="TableGrid57">
    <w:name w:val="Table Grid57"/>
    <w:basedOn w:val="TableNormal"/>
    <w:next w:val="TableGrid"/>
    <w:uiPriority w:val="59"/>
    <w:rsid w:val="00145128"/>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59"/>
    <w:rsid w:val="00145128"/>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
    <w:name w:val="No List34"/>
    <w:next w:val="NoList"/>
    <w:uiPriority w:val="99"/>
    <w:semiHidden/>
    <w:unhideWhenUsed/>
    <w:rsid w:val="00145128"/>
  </w:style>
  <w:style w:type="table" w:customStyle="1" w:styleId="TableGrid77">
    <w:name w:val="Table Grid77"/>
    <w:basedOn w:val="TableNormal"/>
    <w:next w:val="TableGrid"/>
    <w:uiPriority w:val="39"/>
    <w:rsid w:val="0014512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145128"/>
  </w:style>
  <w:style w:type="table" w:customStyle="1" w:styleId="TableGrid85">
    <w:name w:val="Table Grid85"/>
    <w:basedOn w:val="TableNormal"/>
    <w:next w:val="TableGrid"/>
    <w:uiPriority w:val="39"/>
    <w:rsid w:val="00145128"/>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145128"/>
  </w:style>
  <w:style w:type="numbering" w:customStyle="1" w:styleId="NoList213">
    <w:name w:val="No List213"/>
    <w:next w:val="NoList"/>
    <w:uiPriority w:val="99"/>
    <w:semiHidden/>
    <w:unhideWhenUsed/>
    <w:rsid w:val="00145128"/>
  </w:style>
  <w:style w:type="table" w:customStyle="1" w:styleId="TableGrid515">
    <w:name w:val="Table Grid515"/>
    <w:basedOn w:val="TableNormal"/>
    <w:next w:val="TableGrid"/>
    <w:uiPriority w:val="59"/>
    <w:rsid w:val="00145128"/>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5">
    <w:name w:val="Table Grid615"/>
    <w:basedOn w:val="TableNormal"/>
    <w:next w:val="TableGrid"/>
    <w:uiPriority w:val="59"/>
    <w:rsid w:val="00145128"/>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
    <w:name w:val="No List313"/>
    <w:next w:val="NoList"/>
    <w:uiPriority w:val="99"/>
    <w:semiHidden/>
    <w:unhideWhenUsed/>
    <w:rsid w:val="00145128"/>
  </w:style>
  <w:style w:type="table" w:customStyle="1" w:styleId="TableGrid715">
    <w:name w:val="Table Grid715"/>
    <w:basedOn w:val="TableNormal"/>
    <w:next w:val="TableGrid"/>
    <w:uiPriority w:val="39"/>
    <w:rsid w:val="00145128"/>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5">
    <w:name w:val="Table Grid525"/>
    <w:basedOn w:val="TableNormal"/>
    <w:next w:val="TableGrid"/>
    <w:uiPriority w:val="59"/>
    <w:rsid w:val="00145128"/>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5">
    <w:name w:val="Table Grid625"/>
    <w:basedOn w:val="TableNormal"/>
    <w:next w:val="TableGrid"/>
    <w:uiPriority w:val="59"/>
    <w:rsid w:val="00145128"/>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5">
    <w:name w:val="Table Grid725"/>
    <w:basedOn w:val="TableNormal"/>
    <w:next w:val="TableGrid"/>
    <w:uiPriority w:val="39"/>
    <w:rsid w:val="0014512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9"/>
    <w:basedOn w:val="TableNormal"/>
    <w:rsid w:val="003F2532"/>
    <w:pPr>
      <w:spacing w:before="60" w:after="144" w:line="288" w:lineRule="auto"/>
    </w:pPr>
    <w:rPr>
      <w:sz w:val="28"/>
      <w:szCs w:val="28"/>
      <w:lang w:val="vi-VN"/>
    </w:rPr>
    <w:tblPr>
      <w:tblStyleRowBandSize w:val="1"/>
      <w:tblStyleColBandSize w:val="1"/>
      <w:tblCellMar>
        <w:left w:w="0" w:type="dxa"/>
        <w:right w:w="0" w:type="dxa"/>
      </w:tblCellMar>
    </w:tblPr>
  </w:style>
  <w:style w:type="character" w:customStyle="1" w:styleId="ListParagraphChar">
    <w:name w:val="List Paragraph Char"/>
    <w:aliases w:val="d_bodyb Char,List Paragraph1 Char,Paragraph Char,Norm Char,abc Char,Đoạn của Danh sách Char,List Paragraph11 Char,Đoạn c𞹺Danh sách Char,List Paragraph111 Char,Nga 3 Char,List Paragraph2 Char,List Paragraph21 Char"/>
    <w:link w:val="ListParagraph"/>
    <w:uiPriority w:val="1"/>
    <w:qFormat/>
    <w:locked/>
    <w:rsid w:val="004E0F93"/>
    <w:rPr>
      <w:rFonts w:ascii=".VnTime" w:hAnsi=".VnTime" w:cs=".VnTime"/>
      <w:szCs w:val="28"/>
      <w:lang w:val="en-GB"/>
    </w:rPr>
  </w:style>
  <w:style w:type="numbering" w:customStyle="1" w:styleId="NoList16">
    <w:name w:val="No List16"/>
    <w:next w:val="NoList"/>
    <w:uiPriority w:val="99"/>
    <w:semiHidden/>
    <w:unhideWhenUsed/>
    <w:rsid w:val="005C1E05"/>
  </w:style>
  <w:style w:type="paragraph" w:customStyle="1" w:styleId="Bngbiu">
    <w:name w:val="Bảng biểu"/>
    <w:basedOn w:val="Hnhnh"/>
    <w:link w:val="BngbiuChar"/>
    <w:autoRedefine/>
    <w:qFormat/>
    <w:rsid w:val="005C1E05"/>
    <w:pPr>
      <w:keepNext/>
      <w:keepLines/>
      <w:ind w:firstLine="731"/>
      <w:contextualSpacing/>
    </w:pPr>
    <w:rPr>
      <w:rFonts w:eastAsia="Times New Roman"/>
      <w:b w:val="0"/>
    </w:rPr>
  </w:style>
  <w:style w:type="character" w:customStyle="1" w:styleId="BngbiuChar">
    <w:name w:val="Bảng biểu Char"/>
    <w:link w:val="Bngbiu"/>
    <w:rsid w:val="005C1E05"/>
    <w:rPr>
      <w:rFonts w:eastAsia="Times New Roman"/>
      <w:i/>
      <w:iCs/>
      <w:color w:val="000000"/>
      <w:kern w:val="2"/>
      <w:sz w:val="26"/>
      <w:szCs w:val="28"/>
    </w:rPr>
  </w:style>
  <w:style w:type="paragraph" w:customStyle="1" w:styleId="Hnhnh">
    <w:name w:val="Hình ảnh"/>
    <w:basedOn w:val="Normal"/>
    <w:link w:val="HnhnhChar"/>
    <w:autoRedefine/>
    <w:qFormat/>
    <w:rsid w:val="00B72C7D"/>
    <w:pPr>
      <w:spacing w:before="240" w:after="240" w:line="240" w:lineRule="auto"/>
    </w:pPr>
    <w:rPr>
      <w:b/>
      <w:color w:val="000000"/>
      <w:kern w:val="2"/>
      <w:szCs w:val="28"/>
    </w:rPr>
  </w:style>
  <w:style w:type="character" w:customStyle="1" w:styleId="HnhnhChar">
    <w:name w:val="Hình ảnh Char"/>
    <w:link w:val="Hnhnh"/>
    <w:rsid w:val="00B72C7D"/>
    <w:rPr>
      <w:rFonts w:eastAsiaTheme="minorHAnsi"/>
      <w:b/>
      <w:color w:val="000000"/>
      <w:kern w:val="2"/>
      <w:szCs w:val="28"/>
    </w:rPr>
  </w:style>
  <w:style w:type="paragraph" w:customStyle="1" w:styleId="HNHNH0">
    <w:name w:val="HÌNH ẢNH"/>
    <w:basedOn w:val="Heading2"/>
    <w:link w:val="HNHNHChar0"/>
    <w:autoRedefine/>
    <w:qFormat/>
    <w:rsid w:val="005C1E05"/>
    <w:pPr>
      <w:keepLines/>
      <w:widowControl/>
      <w:spacing w:line="312" w:lineRule="auto"/>
      <w:ind w:left="425" w:firstLine="0"/>
      <w:jc w:val="center"/>
    </w:pPr>
    <w:rPr>
      <w:b w:val="0"/>
      <w:i/>
      <w:iCs w:val="0"/>
      <w:kern w:val="2"/>
    </w:rPr>
  </w:style>
  <w:style w:type="character" w:customStyle="1" w:styleId="HNHNHChar0">
    <w:name w:val="HÌNH ẢNH Char"/>
    <w:link w:val="HNHNH0"/>
    <w:rsid w:val="005C1E05"/>
    <w:rPr>
      <w:rFonts w:eastAsia="Times New Roman"/>
      <w:bCs/>
      <w:i/>
      <w:iCs/>
      <w:color w:val="000000"/>
      <w:kern w:val="2"/>
      <w:sz w:val="26"/>
      <w:szCs w:val="28"/>
    </w:rPr>
  </w:style>
  <w:style w:type="paragraph" w:customStyle="1" w:styleId="BNGBIU0">
    <w:name w:val="BẢNG BIỂU"/>
    <w:basedOn w:val="HNHNH0"/>
    <w:link w:val="BNGBIUChar0"/>
    <w:autoRedefine/>
    <w:qFormat/>
    <w:rsid w:val="005C1E05"/>
    <w:pPr>
      <w:jc w:val="left"/>
    </w:pPr>
  </w:style>
  <w:style w:type="character" w:customStyle="1" w:styleId="BNGBIUChar0">
    <w:name w:val="BẢNG BIỂU Char"/>
    <w:link w:val="BNGBIU0"/>
    <w:rsid w:val="005C1E05"/>
    <w:rPr>
      <w:rFonts w:eastAsia="Times New Roman"/>
      <w:bCs/>
      <w:i/>
      <w:iCs/>
      <w:color w:val="000000"/>
      <w:kern w:val="2"/>
      <w:sz w:val="26"/>
      <w:szCs w:val="28"/>
    </w:rPr>
  </w:style>
  <w:style w:type="table" w:customStyle="1" w:styleId="TableGrid200">
    <w:name w:val="Table Grid20"/>
    <w:basedOn w:val="TableNormal"/>
    <w:next w:val="TableGrid"/>
    <w:uiPriority w:val="39"/>
    <w:rsid w:val="005C1E05"/>
    <w:pPr>
      <w:autoSpaceDE w:val="0"/>
      <w:autoSpaceDN w:val="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euChiBCL">
    <w:name w:val="TieuChi(ĐBCL)"/>
    <w:basedOn w:val="Normal"/>
    <w:link w:val="TieuChiBCLChar"/>
    <w:qFormat/>
    <w:rsid w:val="00443EC6"/>
    <w:pPr>
      <w:spacing w:before="240" w:after="240"/>
    </w:pPr>
    <w:rPr>
      <w:rFonts w:eastAsia="Times New Roman"/>
      <w:b/>
      <w:i/>
      <w:szCs w:val="26"/>
      <w:lang w:val="vi-VN"/>
    </w:rPr>
  </w:style>
  <w:style w:type="character" w:customStyle="1" w:styleId="TieuChiBCLChar">
    <w:name w:val="TieuChi(ĐBCL) Char"/>
    <w:basedOn w:val="DefaultParagraphFont"/>
    <w:link w:val="TieuChiBCL"/>
    <w:rsid w:val="00443EC6"/>
    <w:rPr>
      <w:rFonts w:eastAsia="Times New Roman"/>
      <w:b/>
      <w:i/>
      <w:sz w:val="26"/>
      <w:szCs w:val="26"/>
      <w:lang w:val="vi-VN"/>
    </w:rPr>
  </w:style>
  <w:style w:type="paragraph" w:customStyle="1" w:styleId="TieuChuanDBCL">
    <w:name w:val="TieuChuan(DBCL)"/>
    <w:basedOn w:val="Normal"/>
    <w:link w:val="TieuChuanDBCLChar"/>
    <w:qFormat/>
    <w:rsid w:val="00B15871"/>
    <w:pPr>
      <w:spacing w:before="240" w:after="240"/>
    </w:pPr>
    <w:rPr>
      <w:rFonts w:eastAsia="Times New Roman"/>
      <w:b/>
      <w:spacing w:val="-6"/>
      <w:szCs w:val="26"/>
      <w:lang w:val="vi-VN"/>
    </w:rPr>
  </w:style>
  <w:style w:type="character" w:customStyle="1" w:styleId="TieuChuanDBCLChar">
    <w:name w:val="TieuChuan(DBCL) Char"/>
    <w:basedOn w:val="DefaultParagraphFont"/>
    <w:link w:val="TieuChuanDBCL"/>
    <w:rsid w:val="00B15871"/>
    <w:rPr>
      <w:rFonts w:eastAsia="Times New Roman"/>
      <w:b/>
      <w:spacing w:val="-6"/>
      <w:sz w:val="26"/>
      <w:szCs w:val="26"/>
      <w:lang w:val="vi-VN"/>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paragraph" w:styleId="BodyText">
    <w:name w:val="Body Text"/>
    <w:basedOn w:val="Normal"/>
    <w:link w:val="BodyTextChar"/>
    <w:uiPriority w:val="1"/>
    <w:unhideWhenUsed/>
    <w:qFormat/>
    <w:rsid w:val="007A7512"/>
    <w:pPr>
      <w:autoSpaceDE w:val="0"/>
      <w:autoSpaceDN w:val="0"/>
      <w:spacing w:line="240" w:lineRule="auto"/>
      <w:ind w:left="262" w:firstLine="573"/>
    </w:pPr>
    <w:rPr>
      <w:rFonts w:eastAsia="Times New Roman"/>
      <w:szCs w:val="26"/>
      <w:lang w:val="vi"/>
    </w:rPr>
  </w:style>
  <w:style w:type="character" w:customStyle="1" w:styleId="BodyTextChar">
    <w:name w:val="Body Text Char"/>
    <w:basedOn w:val="DefaultParagraphFont"/>
    <w:link w:val="BodyText"/>
    <w:uiPriority w:val="1"/>
    <w:rsid w:val="004E0F93"/>
    <w:rPr>
      <w:lang w:val="vi"/>
    </w:rPr>
  </w:style>
  <w:style w:type="character" w:customStyle="1" w:styleId="fontstyle21">
    <w:name w:val="fontstyle21"/>
    <w:basedOn w:val="DefaultParagraphFont"/>
    <w:rsid w:val="007A7512"/>
    <w:rPr>
      <w:rFonts w:ascii="TimesNewRomanPSMT" w:hAnsi="TimesNewRomanPSMT" w:hint="default"/>
      <w:b w:val="0"/>
      <w:bCs w:val="0"/>
      <w:i w:val="0"/>
      <w:iCs w:val="0"/>
      <w:color w:val="000000"/>
      <w:sz w:val="28"/>
      <w:szCs w:val="28"/>
    </w:rPr>
  </w:style>
  <w:style w:type="table" w:customStyle="1" w:styleId="a4">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5">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6">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9">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a">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b">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c">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d">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e">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0">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1">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2">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3">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4">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5">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jHXdG02IwPmA6Id9nUKuTaBDQA==">CgMxLjAaJwoBMBIiCiAIBCocCgtBQUFCYUlQYnYxZxAIGgtBQUFCYUlQYnYxZxonCgExEiIKIAgEKhwKC0FBQUJhZmFWc0c4EAgaC0FBQUJhZmFWc0c4GicKATISIgogCAQqHAoLQUFBQlNoVnRqZzQQCBoLQUFBQlNoVnRqZzQaJwoBMxIiCiAIBCocCgtBQUFCYWZhVnI5RRAIGgtBQUFCYWZhVnI5RRonCgE0EiIKIAgEKhwKC0FBQUJhZmFWcjlNEAgaC0FBQUJhZmFWcjlNGicKATUSIgogCAQqHAoLQUFBQmFmYVZyOVkQCBoLQUFBQmFmYVZyOVkaJwoBNhIiCiAIBCocCgtBQUFCYWZhVnI5MBAIGgtBQUFCYWZhVnI5MCK5AgoLQUFBQmFmYVZyOTAShwIKC0FBQUJhZmFWcjkwEgtBQUFCYWZhVnI5MBo1Cgl0ZXh0L2h0bWwSKENoxrBhIGN1bmcgY+G6pXAgdGjDtG5nIHRpbiwgZOG7ryBsaeG7h3UiNgoKdGV4dC9wbGFpbhIoQ2jGsGEgY3VuZyBj4bqlcCB0aMO0bmcgdGluLCBk4buvIGxp4buHdSobIhUxMDkyODMxOTg5MzkyOTY2NDc2OTMoADgAMITe2sS9MjiE3trEvTJaDHd4MDdkNnJ1ZmpveHICIAB4AIgBApoBBggAEAAYAKoBKhIoQ2jGsGEgY3VuZyBj4bqlcCB0aMO0bmcgdGluLCBk4buvIGxp4buHdbABALgBARiE3trEvTIghN7axL0yMABCEGtpeC54ZmZuZTN6ZTlieGQigwMKC0FBQUJhZmFWcjlNEtECCgtBQUFCYWZhVnI5TRILQUFBQmFmYVZyOU0aUQoJdGV4dC9odG1sEkRDaMawYSBjdW5nIGPhuqVwIHRow7RuZyB0aW4sIGThu68gbGnhu4d1IHbDoG8gcGjhuqduICZxdW90Oy4uLiZxdW90OyJICgp0ZXh0L3BsYWluEjpDaMawYSBjdW5nIGPhuqVwIHRow7RuZyB0aW4sIGThu68gbGnhu4d1IHbDoG8gcGjhuqduICIuLi4iKhsiFTEwOTI4MzE5ODkzOTI5NjY0NzY5MygAOAAw3pzAxL0yON6cwMS9MloMbjNqNHZvOGQ0NnJocgIgAHgAiAECmgEGCAAQABgAqgFGEkRDaMawYSBjdW5nIGPhuqVwIHRow7RuZyB0aW4sIGThu68gbGnhu4d1IHbDoG8gcGjhuqduICZxdW90Oy4uLiZxdW90O7ABALgBARjenMDEvTIg3pzAxL0yMABCEGtpeC5za3NkeWFtbm0xbHgipwIKC0FBQUJhZmFWc0c4EvUBCgtBQUFCYWZhVnNHOBILQUFBQmFmYVZzRzgaLwoJdGV4dC9odG1sEiJrIHBow7kgaOG7o3AgduG7m2kgdHLGsOG7nW5nIG3DrG5oIjAKCnRleHQvcGxhaW4SImsgcGjDuSBo4bujcCB24bubaSB0csaw4budbmcgbcOsbmgqGyIVMTAzMjgwMTgzODExMzI4NzA0NjY0KAA4ADCWj/HFvTI4lo/xxb0yWgxheWRxMjN6MDN4bTZyAiAAeACIAQKaAQYIABAAGACqASQSImsgcGjDuSBo4bujcCB24bubaSB0csaw4budbmcgbcOsbmiwAQC4AQEYlo/xxb0yIJaP8cW9MjAAQhBraXguaTZhNHZnNXQyemdlIo0DCgtBQUFCU2hWdGpnNBLbAgoLQUFBQlNoVnRqZzQSC0FBQUJTaFZ0amc0GlEKCXRleHQvaHRtbBJEcGjhuqduIG7DoHkga2jDtG5nIGto4bubcCB24bubaSBi4bqjbmcgc+G7kSBsaeG7h3UuIFLDoCBzb8OhdCBs4bqhaSEiUgoKdGV4dC9wbGFpbhJEcGjhuqduIG7DoHkga2jDtG5nIGto4bubcCB24bubaSBi4bqjbmcgc+G7kSBsaeG7h3UuIFLDoCBzb8OhdCBs4bqhaSEqGyIVMTA5MjgzMTk4OTM5Mjk2NjQ3NjkzKAA4ADDYoIe/vTI42KCHv70yWgxnMTBpb2hyaGtjN2dyAiAAeACIAQKaAQYIABAAGACqAUYSRHBo4bqnbiBuw6B5IGtow7RuZyBraOG7m3AgduG7m2kgYuG6o25nIHPhu5EgbGnhu4d1LiBSw6Agc2/DoXQgbOG6oWkhsAEAuAEBGNigh7+9MiDYoIe/vTIwAEIQa2l4LjRpcXQ3eWp6MXJzNiLaAgoLQUFBQmFmYVZyOVkSqAIKC0FBQUJhZmFWcjlZEgtBQUFCYWZhVnI5WRpACgl0ZXh0L2h0bWwSM0tp4buDbSB0cmEgdMOqbiBwaOG6p24gbeG7gW0gcXXhuqNuIGzDvSB0aMawIHZp4buHbiJBCgp0ZXh0L3BsYWluEjNLaeG7g20gdHJhIHTDqm4gcGjhuqduIG3hu4FtIHF14bqjbiBsw70gdGjGsCB2aeG7h24qGyIVMTA5MjgzMTk4OTM5Mjk2NjQ3NjkzKAA4ADCL48jEvTI4i+PIxL0yWgwyZ3c0YmpwM2RlYWNyAiAAeACIAQKaAQYIABAAGACqATUSM0tp4buDbSB0cmEgdMOqbiBwaOG6p24gbeG7gW0gcXXhuqNuIGzDvSB0aMawIHZp4buHbrABALgBARiL48jEvTIgi+PIxL0yMABCEGtpeC5sOGQ3M24zbXdnbm4irwQKC0FBQUJhSVBidjFnEv8DCgtBQUFCYUlQYnYxZxILQUFBQmFJUGJ2MWcahQEKCXRleHQvaHRtbBJ4xJDhu4EgeHXhuqV0IHbhuqtuIGdoaSAmcXVvdDtzaW5oIHZpw6puJnF1b3Q7IHbDrCDEkcOieSBsw6AgY8OhYyB0w6puIGfhu41pIHF1ZW4gdGh14buZYyBjaG8gaG/huqF0IMSR4buZbmcgaOG6sW5nIG7Eg20uInwKCnRleHQvcGxhaW4SbsSQ4buBIHh14bqldCB24bqrbiBnaGkgInNpbmggdmnDqm4iIHbDrCDEkcOieSBsw6AgY8OhYyB0w6puIGfhu41pIHF1ZW4gdGh14buZYyBjaG8gaG/huqF0IMSR4buZbmcgaOG6sW5nIG7Eg20uKhsiFTEwOTI4MzE5ODkzOTI5NjY0NzY5MygAOAAw7YHQ770yOO2B0O+9MkoYCgp0ZXh0L3BsYWluEgpzaW5oIHZpw6puWgxsOW9rczdwMGo1OWNyAiAAeACaAQYIABAAGACqAXoSeMSQ4buBIHh14bqldCB24bqrbiBnaGkgJnF1b3Q7c2luaCB2acOqbiZxdW90OyB2w6wgxJHDonkgbMOgIGPDoWMgdMOqbiBn4buNaSBxdWVuIHRodeG7mWMgY2hvIGhv4bqhdCDEkeG7mW5nIGjhurFuZyBuxINtLhjtgdDvvTIg7YHQ770yQhBraXguODdzejB6OTA1cTUxIrkCCgtBQUFCYWZhVnI5RRKHAgoLQUFBQmFmYVZyOUUSC0FBQUJhZmFWcjlFGjUKCXRleHQvaHRtbBIoQ2jGsGEgY3VuZyBj4bqlcCB0aMO0bmcgdGluLCBk4buvIGxp4buHdSI2Cgp0ZXh0L3BsYWluEihDaMawYSBjdW5nIGPhuqVwIHRow7RuZyB0aW4sIGThu68gbGnhu4d1KhsiFTEwOTI4MzE5ODkzOTI5NjY0NzY5MygAOAAwxte4xL0yOMbXuMS9MloMYTQ5cDg4MnhhYmlncgIgAHgAiAECmgEGCAAQABgAqgEqEihDaMawYSBjdW5nIGPhuqVwIHRow7RuZyB0aW4sIGThu68gbGnhu4d1sAEAuAEBGMbXuMS9MiDG17jEvTIwAEIQa2l4Lnl1ODhqcmFhcWVwZjIJaC40aTdvamhwMghoLmdqZGd4czIJaC4zMGowemxsMgloLjFmb2I5dGUyCWguM3pueXNoNzIJaC4yZXQ5MnAwMghoLnR5amN3dDIJaC4zZHk2dmttMgloLjF0M2g1c2YyCWguNGQzNG9nODIJaC4yczhleW8xMgloLjE3ZHA4dnUyCWguM3JkY3JqbjIIaC5sbnhiejkyCWguMzVua3VuMjIJaC4xa3N2NHV2MgloLjQ0c2luaW8yCWguMmp4c3hxaDIIaC56MzM3eWEyCWguM2oycXFtMzIKaWQuMnhjeXRwaTIKaWQuMWNpOTN4YjIKaWQuNGk3b2pocDIJaC4xeTgxMHR3MgloLjN3aHdtbDQyCWguMmJuNndzeDIJaWQucXNoNzBxMgppZC4zYXM0cG9qMgppZC4xcHhlendjMgppZC40OXgyaWs1MgppZC4ycDJjc3J5MgppZC4xNDduMnpyMgppZC4zbzdhbG5rMgloLjIzY2t2dmQyCGguaWh2NjM2Mg9pZC45bnFvdzJrZHJwZWEyCmlkLjMyaGlvcXoyCmlkLjFobXN5eXMyCmlkLjQxbWdobWwyCWguMmdycXJ1ZTIJaWQudngxMjI3MgppZC4zZndva3EwMgloLjJ4Y3l0cGkyCmlkLjN3aHdtbDQyCGgucXNoNzBxMgloLjNhczRwb2oyCWguMXB4ZXp3YzIKaWQuMjNja3Z2ZDIJaWQuaWh2NjM2MgppZC4yZ3JxcnVlMgppZC4xdjF5dXh0MgppZC40ZjFtZGxtMgloLjM3bTJqc2cyCWguMW1yY3UwOTIKaWQuNDZyMGNvMjIKaWQuMmx3YW12djIJaC4xMTFreDNvMglpZC5namRneHMyCmlkLjMwajB6bGwyCWguMXYxeXV4dDIJaC40ZjFtZGxtMgloLjJ1NndudGYyCWguMTljNnkxODIJaC4zdGJ1Z3AxMgloLjI4aDRxd3UyCGgubm1mMTRuOAByITFBbWZpelpZU01PcjNqNUZjMVJ0ME1oRVBvWFVGejVX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3831</Words>
  <Characters>21843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Hoang Vu</dc:creator>
  <cp:lastModifiedBy>ADMIN</cp:lastModifiedBy>
  <cp:revision>42</cp:revision>
  <cp:lastPrinted>2024-12-23T07:37:00Z</cp:lastPrinted>
  <dcterms:created xsi:type="dcterms:W3CDTF">2024-12-19T09:20:00Z</dcterms:created>
  <dcterms:modified xsi:type="dcterms:W3CDTF">2024-12-23T08:38:00Z</dcterms:modified>
</cp:coreProperties>
</file>